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Default Extension="bin" ContentType="application/vnd.openxmlformats-officedocument.oleObject"/>
  <Override PartName="/word/webSettings.xml" ContentType="application/vnd.openxmlformats-officedocument.wordprocessingml.webSettings+xml"/>
  <Override PartName="/word/endnotes.xml" ContentType="application/vnd.openxmlformats-officedocument.wordprocessingml.endnotes+xml"/>
  <Override PartName="/word/theme/theme1.xml" ContentType="application/vnd.openxmlformats-officedocument.theme+xml"/>
  <Default Extension="pict" ContentType="image/pict"/>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5CC" w:rsidRDefault="006305CC" w:rsidP="006305CC">
      <w:pPr>
        <w:jc w:val="center"/>
        <w:rPr>
          <w:rFonts w:ascii="Arial" w:hAnsi="Arial"/>
          <w:b/>
          <w:sz w:val="28"/>
        </w:rPr>
      </w:pPr>
      <w:r>
        <w:rPr>
          <w:rFonts w:ascii="Arial" w:hAnsi="Arial"/>
          <w:b/>
          <w:sz w:val="28"/>
        </w:rPr>
        <w:t xml:space="preserve">Grade </w:t>
      </w:r>
      <w:proofErr w:type="gramStart"/>
      <w:r>
        <w:rPr>
          <w:rFonts w:ascii="Arial" w:hAnsi="Arial"/>
          <w:b/>
          <w:sz w:val="28"/>
        </w:rPr>
        <w:t>5 G/T Mathematics</w:t>
      </w:r>
      <w:proofErr w:type="gramEnd"/>
    </w:p>
    <w:p w:rsidR="00DA36C8" w:rsidRDefault="005F4679" w:rsidP="006305CC">
      <w:pPr>
        <w:jc w:val="center"/>
        <w:rPr>
          <w:rFonts w:ascii="Arial" w:hAnsi="Arial"/>
          <w:b/>
          <w:sz w:val="28"/>
        </w:rPr>
      </w:pPr>
      <w:r>
        <w:rPr>
          <w:rFonts w:ascii="Arial" w:hAnsi="Arial"/>
          <w:b/>
          <w:sz w:val="28"/>
        </w:rPr>
        <w:t xml:space="preserve"> Unit 1</w:t>
      </w:r>
      <w:r w:rsidR="00986AB5">
        <w:rPr>
          <w:rFonts w:ascii="Arial" w:hAnsi="Arial"/>
          <w:b/>
          <w:sz w:val="28"/>
        </w:rPr>
        <w:t xml:space="preserve"> – Rover</w:t>
      </w:r>
      <w:r w:rsidR="007C29DA">
        <w:rPr>
          <w:rFonts w:ascii="Arial" w:hAnsi="Arial"/>
          <w:b/>
          <w:sz w:val="28"/>
        </w:rPr>
        <w:t>-Rocket</w:t>
      </w:r>
      <w:r w:rsidR="00986AB5">
        <w:rPr>
          <w:rFonts w:ascii="Arial" w:hAnsi="Arial"/>
          <w:b/>
          <w:sz w:val="28"/>
        </w:rPr>
        <w:t>:</w:t>
      </w:r>
      <w:r>
        <w:rPr>
          <w:rFonts w:ascii="Arial" w:hAnsi="Arial"/>
          <w:b/>
          <w:sz w:val="28"/>
        </w:rPr>
        <w:t xml:space="preserve"> Number Systems</w:t>
      </w:r>
      <w:r w:rsidR="00AF5C34">
        <w:rPr>
          <w:rFonts w:ascii="Arial" w:hAnsi="Arial"/>
          <w:b/>
          <w:sz w:val="28"/>
        </w:rPr>
        <w:t>, Ratio and Proportion, and Statistics and Probability</w:t>
      </w:r>
      <w:r w:rsidR="006305CC">
        <w:rPr>
          <w:rFonts w:ascii="Arial" w:hAnsi="Arial"/>
          <w:b/>
          <w:sz w:val="28"/>
        </w:rPr>
        <w:t xml:space="preserve"> </w:t>
      </w:r>
    </w:p>
    <w:p w:rsidR="006305CC" w:rsidRDefault="00DA36C8" w:rsidP="006305CC">
      <w:pPr>
        <w:jc w:val="center"/>
        <w:rPr>
          <w:rFonts w:ascii="Arial" w:hAnsi="Arial"/>
          <w:b/>
          <w:sz w:val="28"/>
        </w:rPr>
      </w:pPr>
      <w:r>
        <w:rPr>
          <w:rFonts w:ascii="Arial" w:hAnsi="Arial"/>
          <w:b/>
          <w:sz w:val="28"/>
        </w:rPr>
        <w:t xml:space="preserve">Parent </w:t>
      </w:r>
      <w:r w:rsidR="006305CC">
        <w:rPr>
          <w:rFonts w:ascii="Arial" w:hAnsi="Arial"/>
          <w:b/>
          <w:sz w:val="28"/>
        </w:rPr>
        <w:t>Preview</w:t>
      </w:r>
      <w:r w:rsidR="006305CC">
        <w:rPr>
          <w:rFonts w:ascii="Arial" w:hAnsi="Arial"/>
          <w:b/>
          <w:sz w:val="28"/>
        </w:rPr>
        <w:br/>
      </w:r>
    </w:p>
    <w:p w:rsidR="00A66C08" w:rsidRPr="00DA36C8" w:rsidRDefault="00A66C08" w:rsidP="00A66C08">
      <w:pPr>
        <w:rPr>
          <w:rFonts w:ascii="Arial" w:hAnsi="Arial"/>
          <w:sz w:val="20"/>
          <w:szCs w:val="24"/>
        </w:rPr>
      </w:pPr>
      <w:r w:rsidRPr="00077B7E">
        <w:rPr>
          <w:rFonts w:ascii="Arial" w:hAnsi="Arial"/>
          <w:sz w:val="20"/>
        </w:rPr>
        <w:t>Mathematical Concepts: (Your child will be able to)</w:t>
      </w:r>
    </w:p>
    <w:p w:rsidR="00A66C08" w:rsidRDefault="00A66C08" w:rsidP="00A66C08">
      <w:pPr>
        <w:pStyle w:val="numberedlist"/>
        <w:numPr>
          <w:ilvl w:val="0"/>
          <w:numId w:val="3"/>
        </w:numPr>
        <w:ind w:left="900"/>
      </w:pPr>
      <w:r>
        <w:t>Understand</w:t>
      </w:r>
      <w:r w:rsidRPr="003C5C05">
        <w:t xml:space="preserve"> the concept of rational vs. irrational numbers</w:t>
      </w:r>
      <w:r>
        <w:t>.</w:t>
      </w:r>
    </w:p>
    <w:p w:rsidR="00A66C08" w:rsidRDefault="00A66C08" w:rsidP="00A66C08">
      <w:pPr>
        <w:pStyle w:val="numberedlist"/>
        <w:numPr>
          <w:ilvl w:val="0"/>
          <w:numId w:val="3"/>
        </w:numPr>
        <w:spacing w:line="240" w:lineRule="exact"/>
        <w:ind w:left="900"/>
      </w:pPr>
      <w:r w:rsidRPr="003C5C05">
        <w:t>Express fractions as (terminating, repeating, or non-terminating/non-repeating) dec</w:t>
      </w:r>
      <w:r>
        <w:t>imals and decimals as fractions.</w:t>
      </w:r>
    </w:p>
    <w:p w:rsidR="00A66C08" w:rsidRDefault="00A66C08" w:rsidP="00A66C08">
      <w:pPr>
        <w:pStyle w:val="numberedlist"/>
        <w:numPr>
          <w:ilvl w:val="0"/>
          <w:numId w:val="3"/>
        </w:numPr>
        <w:ind w:left="900"/>
      </w:pPr>
      <w:r w:rsidRPr="003C5C05">
        <w:t>Fluently divide multi-digit numbers.</w:t>
      </w:r>
    </w:p>
    <w:p w:rsidR="00A66C08" w:rsidRDefault="00A66C08" w:rsidP="00A66C08">
      <w:pPr>
        <w:pStyle w:val="numberedlist"/>
        <w:numPr>
          <w:ilvl w:val="0"/>
          <w:numId w:val="3"/>
        </w:numPr>
        <w:ind w:left="900"/>
      </w:pPr>
      <w:r w:rsidRPr="003C5C05">
        <w:t>Apply and extend previous understandings of multiplication and division and of fractions to multip</w:t>
      </w:r>
      <w:r>
        <w:t>ly and divide rational numbers.</w:t>
      </w:r>
    </w:p>
    <w:p w:rsidR="00A66C08" w:rsidRDefault="00A66C08" w:rsidP="00A66C08">
      <w:pPr>
        <w:pStyle w:val="numberedlist"/>
        <w:numPr>
          <w:ilvl w:val="0"/>
          <w:numId w:val="3"/>
        </w:numPr>
        <w:ind w:left="900"/>
      </w:pPr>
      <w:r w:rsidRPr="003C5C05">
        <w:t xml:space="preserve">Apply </w:t>
      </w:r>
      <w:r>
        <w:t>mathematical properties</w:t>
      </w:r>
      <w:r w:rsidRPr="003C5C05">
        <w:t xml:space="preserve"> as strategies to multip</w:t>
      </w:r>
      <w:r>
        <w:t>ly and divide rational numbers.</w:t>
      </w:r>
    </w:p>
    <w:p w:rsidR="00A66C08" w:rsidRDefault="00A66C08" w:rsidP="00A66C08">
      <w:pPr>
        <w:pStyle w:val="numberedlist"/>
        <w:numPr>
          <w:ilvl w:val="0"/>
          <w:numId w:val="3"/>
        </w:numPr>
        <w:ind w:left="900"/>
      </w:pPr>
      <w:r w:rsidRPr="003C5C05">
        <w:t xml:space="preserve">Interpret and compute quotients </w:t>
      </w:r>
      <w:r>
        <w:t>of fractions and mixed numbers.</w:t>
      </w:r>
    </w:p>
    <w:p w:rsidR="00A66C08" w:rsidRPr="003C5C05" w:rsidRDefault="00A66C08" w:rsidP="00A66C08">
      <w:pPr>
        <w:pStyle w:val="numberedlist"/>
        <w:numPr>
          <w:ilvl w:val="0"/>
          <w:numId w:val="3"/>
        </w:numPr>
        <w:ind w:left="900"/>
      </w:pPr>
      <w:r w:rsidRPr="003C5C05">
        <w:t>Solve real-world and mathematical problems involving the four operations with rational numbers.</w:t>
      </w:r>
    </w:p>
    <w:p w:rsidR="00A66C08" w:rsidRPr="003C5C05" w:rsidRDefault="00A66C08" w:rsidP="00A66C08">
      <w:pPr>
        <w:pStyle w:val="numberedlist"/>
        <w:numPr>
          <w:ilvl w:val="0"/>
          <w:numId w:val="3"/>
        </w:numPr>
        <w:ind w:left="900"/>
      </w:pPr>
      <w:r w:rsidRPr="003C5C05">
        <w:t>Find the greatest common factor of two whole numbers.</w:t>
      </w:r>
    </w:p>
    <w:p w:rsidR="00A66C08" w:rsidRPr="003C5C05" w:rsidRDefault="00A66C08" w:rsidP="00A66C08">
      <w:pPr>
        <w:pStyle w:val="numberedlist"/>
        <w:numPr>
          <w:ilvl w:val="0"/>
          <w:numId w:val="3"/>
        </w:numPr>
        <w:ind w:left="900"/>
      </w:pPr>
      <w:r w:rsidRPr="003C5C05">
        <w:t>Find the least common multiple of two whole numbers.</w:t>
      </w:r>
    </w:p>
    <w:p w:rsidR="00A66C08" w:rsidRPr="003C5C05" w:rsidRDefault="00A66C08" w:rsidP="00A66C08">
      <w:pPr>
        <w:pStyle w:val="numberedlist"/>
        <w:numPr>
          <w:ilvl w:val="0"/>
          <w:numId w:val="3"/>
        </w:numPr>
        <w:ind w:left="900"/>
      </w:pPr>
      <w:r>
        <w:t xml:space="preserve">Find the surface area </w:t>
      </w:r>
      <w:r w:rsidRPr="003C5C05">
        <w:t>of a right rectangular prism with fractional edge lengths.</w:t>
      </w:r>
    </w:p>
    <w:p w:rsidR="00A66C08" w:rsidRDefault="00A66C08" w:rsidP="00A66C08">
      <w:pPr>
        <w:pStyle w:val="numberedlist"/>
        <w:numPr>
          <w:ilvl w:val="0"/>
          <w:numId w:val="3"/>
        </w:numPr>
        <w:ind w:left="900"/>
      </w:pPr>
      <w:r w:rsidRPr="003C5C05">
        <w:t>Solve real-world and mathematical</w:t>
      </w:r>
      <w:r>
        <w:t xml:space="preserve"> problems involving area,</w:t>
      </w:r>
      <w:r w:rsidRPr="003C5C05">
        <w:t xml:space="preserve"> and surface area of two- and three-dimensional objects.</w:t>
      </w:r>
    </w:p>
    <w:p w:rsidR="00A66C08" w:rsidRPr="00557136" w:rsidRDefault="00A66C08" w:rsidP="00A66C08">
      <w:pPr>
        <w:pStyle w:val="numberedlist"/>
        <w:numPr>
          <w:ilvl w:val="0"/>
          <w:numId w:val="3"/>
        </w:numPr>
        <w:ind w:left="900"/>
        <w:rPr>
          <w:rFonts w:ascii="Times New Roman" w:hAnsi="Times New Roman"/>
        </w:rPr>
      </w:pPr>
      <w:r w:rsidRPr="00557136">
        <w:rPr>
          <w:rFonts w:ascii="Times New Roman" w:hAnsi="Times New Roman" w:cs="Arial"/>
          <w:szCs w:val="26"/>
        </w:rPr>
        <w:t>Understand the concept of a ratio and use ratio language to describe a ratio relationship between two quantities.</w:t>
      </w:r>
    </w:p>
    <w:p w:rsidR="00A66C08" w:rsidRDefault="00A66C08" w:rsidP="00A66C08">
      <w:pPr>
        <w:pStyle w:val="numberedlist"/>
        <w:numPr>
          <w:ilvl w:val="0"/>
          <w:numId w:val="3"/>
        </w:numPr>
        <w:ind w:left="900"/>
        <w:rPr>
          <w:rFonts w:ascii="Times New Roman" w:hAnsi="Times New Roman"/>
        </w:rPr>
      </w:pPr>
      <w:r w:rsidRPr="00557136">
        <w:rPr>
          <w:rFonts w:ascii="Times New Roman" w:hAnsi="Times New Roman"/>
        </w:rPr>
        <w:t xml:space="preserve">Understand the concept of a unit rate a/b associated with a ratio </w:t>
      </w:r>
      <w:proofErr w:type="spellStart"/>
      <w:r w:rsidRPr="00557136">
        <w:rPr>
          <w:rFonts w:ascii="Times New Roman" w:hAnsi="Times New Roman"/>
        </w:rPr>
        <w:t>a</w:t>
      </w:r>
      <w:proofErr w:type="gramStart"/>
      <w:r w:rsidRPr="00557136">
        <w:rPr>
          <w:rFonts w:ascii="Times New Roman" w:hAnsi="Times New Roman"/>
        </w:rPr>
        <w:t>:b</w:t>
      </w:r>
      <w:proofErr w:type="spellEnd"/>
      <w:proofErr w:type="gramEnd"/>
      <w:r w:rsidRPr="00557136">
        <w:rPr>
          <w:rFonts w:ascii="Times New Roman" w:hAnsi="Times New Roman"/>
        </w:rPr>
        <w:t xml:space="preserve"> with b </w:t>
      </w:r>
      <w:r w:rsidRPr="00557136">
        <w:rPr>
          <w:rFonts w:ascii="Menlo Regular" w:hAnsi="Menlo Regular" w:cs="Menlo Regular"/>
        </w:rPr>
        <w:t>␣</w:t>
      </w:r>
      <w:r w:rsidRPr="00557136">
        <w:rPr>
          <w:rFonts w:ascii="Times New Roman" w:hAnsi="Times New Roman"/>
        </w:rPr>
        <w:t xml:space="preserve"> 0, and use rate language in the context of a ratio relationship.</w:t>
      </w:r>
    </w:p>
    <w:p w:rsidR="00A66C08" w:rsidRDefault="00A66C08" w:rsidP="00A66C08">
      <w:pPr>
        <w:pStyle w:val="numberedlist"/>
        <w:numPr>
          <w:ilvl w:val="0"/>
          <w:numId w:val="3"/>
        </w:numPr>
        <w:ind w:left="900"/>
        <w:rPr>
          <w:rFonts w:ascii="Times New Roman" w:hAnsi="Times New Roman"/>
        </w:rPr>
      </w:pPr>
      <w:r w:rsidRPr="00557136">
        <w:rPr>
          <w:rFonts w:ascii="Times New Roman" w:hAnsi="Times New Roman"/>
        </w:rPr>
        <w:t>Use ratio and rate reasoning to solve real-world and mathematical problems</w:t>
      </w:r>
      <w:r>
        <w:rPr>
          <w:rFonts w:ascii="Times New Roman" w:hAnsi="Times New Roman"/>
        </w:rPr>
        <w:t>.</w:t>
      </w:r>
    </w:p>
    <w:p w:rsidR="00A66C08" w:rsidRDefault="00A66C08" w:rsidP="00A66C08">
      <w:pPr>
        <w:pStyle w:val="numberedlist"/>
        <w:numPr>
          <w:ilvl w:val="0"/>
          <w:numId w:val="3"/>
        </w:numPr>
        <w:ind w:left="900"/>
        <w:rPr>
          <w:rFonts w:ascii="Times New Roman" w:hAnsi="Times New Roman"/>
        </w:rPr>
      </w:pPr>
      <w:r w:rsidRPr="00557136">
        <w:rPr>
          <w:rFonts w:ascii="Times New Roman" w:hAnsi="Times New Roman"/>
        </w:rPr>
        <w:t>Solve problems involving scale drawings of geometric figures, including computing actual lengths and areas from a scale drawing and reproducing a scale drawing at a different scale</w:t>
      </w:r>
      <w:r>
        <w:rPr>
          <w:rFonts w:ascii="Times New Roman" w:hAnsi="Times New Roman"/>
        </w:rPr>
        <w:t>.</w:t>
      </w:r>
    </w:p>
    <w:p w:rsidR="00A66C08" w:rsidRDefault="00A66C08" w:rsidP="00A66C08">
      <w:pPr>
        <w:pStyle w:val="numberedlist"/>
        <w:numPr>
          <w:ilvl w:val="0"/>
          <w:numId w:val="3"/>
        </w:numPr>
        <w:ind w:left="900"/>
        <w:rPr>
          <w:rFonts w:ascii="Times New Roman" w:hAnsi="Times New Roman"/>
        </w:rPr>
      </w:pPr>
      <w:r>
        <w:rPr>
          <w:rFonts w:ascii="Times New Roman" w:hAnsi="Times New Roman"/>
        </w:rPr>
        <w:t>Recognize a statistical question as one that anticipates variability in the data related to the question and accounts for it in the answers.</w:t>
      </w:r>
    </w:p>
    <w:p w:rsidR="00A66C08" w:rsidRDefault="00A66C08" w:rsidP="00A66C08">
      <w:pPr>
        <w:pStyle w:val="numberedlist"/>
        <w:numPr>
          <w:ilvl w:val="0"/>
          <w:numId w:val="3"/>
        </w:numPr>
        <w:ind w:left="900"/>
        <w:rPr>
          <w:rFonts w:ascii="Times New Roman" w:hAnsi="Times New Roman"/>
        </w:rPr>
      </w:pPr>
      <w:r>
        <w:rPr>
          <w:rFonts w:ascii="Times New Roman" w:hAnsi="Times New Roman"/>
        </w:rPr>
        <w:t>Understand that a set of data collected to answer a statistical question has a distribution, which can be described by its center, spread, and overall shape.</w:t>
      </w:r>
    </w:p>
    <w:p w:rsidR="00A66C08" w:rsidRDefault="00A66C08" w:rsidP="00A66C08">
      <w:pPr>
        <w:pStyle w:val="numberedlist"/>
        <w:numPr>
          <w:ilvl w:val="0"/>
          <w:numId w:val="3"/>
        </w:numPr>
        <w:ind w:left="900"/>
        <w:rPr>
          <w:rFonts w:ascii="Times New Roman" w:hAnsi="Times New Roman"/>
        </w:rPr>
      </w:pPr>
      <w:r>
        <w:rPr>
          <w:rFonts w:ascii="Times New Roman" w:hAnsi="Times New Roman"/>
        </w:rPr>
        <w:t>Recognize that a measure of center for a numerical data set summarizes all of its values with a single number, while a measure of variation describes how its values vary with a single number.</w:t>
      </w:r>
    </w:p>
    <w:p w:rsidR="00A66C08" w:rsidRDefault="00A66C08" w:rsidP="00A66C08">
      <w:pPr>
        <w:pStyle w:val="numberedlist"/>
        <w:numPr>
          <w:ilvl w:val="0"/>
          <w:numId w:val="3"/>
        </w:numPr>
        <w:ind w:left="900"/>
        <w:rPr>
          <w:rFonts w:ascii="Times New Roman" w:hAnsi="Times New Roman"/>
        </w:rPr>
      </w:pPr>
      <w:r>
        <w:rPr>
          <w:rFonts w:ascii="Times New Roman" w:hAnsi="Times New Roman"/>
        </w:rPr>
        <w:t>Display numerical data in plots on a number line, including dot plots, histograms, and box plots.</w:t>
      </w:r>
    </w:p>
    <w:p w:rsidR="00A66C08" w:rsidRPr="00A66C08" w:rsidRDefault="00A66C08" w:rsidP="00A66C08">
      <w:pPr>
        <w:pStyle w:val="numberedlist"/>
        <w:numPr>
          <w:ilvl w:val="0"/>
          <w:numId w:val="3"/>
        </w:numPr>
        <w:ind w:left="900"/>
        <w:rPr>
          <w:rFonts w:ascii="Times New Roman" w:hAnsi="Times New Roman"/>
        </w:rPr>
      </w:pPr>
      <w:r>
        <w:rPr>
          <w:rFonts w:ascii="Times New Roman" w:hAnsi="Times New Roman"/>
        </w:rPr>
        <w:t>Summarize numerical data sets in relation to their context, such as by:  Reporting the number of observations, Describing the nature of the attribute under investigation, including how it was measured and its units of measurement, Giving quantitative measures of center (median and /or mean) and variability (</w:t>
      </w:r>
      <w:proofErr w:type="spellStart"/>
      <w:r>
        <w:rPr>
          <w:rFonts w:ascii="Times New Roman" w:hAnsi="Times New Roman"/>
        </w:rPr>
        <w:t>interquartile</w:t>
      </w:r>
      <w:proofErr w:type="spellEnd"/>
      <w:r>
        <w:rPr>
          <w:rFonts w:ascii="Times New Roman" w:hAnsi="Times New Roman"/>
        </w:rPr>
        <w:t xml:space="preserve"> range and/or mean absolute deviation), as well as describing any overall pattern and any striking deviations from the overall pattern with reference to the context in which the data were gathered, Relating the choice of measures of center and variability to the shape of the data distribution and the context in which the data were gathered.</w:t>
      </w:r>
    </w:p>
    <w:p w:rsidR="00A66C08" w:rsidRDefault="00A66C08" w:rsidP="00EA1F34">
      <w:pPr>
        <w:spacing w:after="200" w:line="276" w:lineRule="auto"/>
      </w:pPr>
    </w:p>
    <w:p w:rsidR="00A66C08" w:rsidRDefault="00A66C08" w:rsidP="00EA1F34">
      <w:pPr>
        <w:spacing w:after="200" w:line="276" w:lineRule="auto"/>
      </w:pPr>
    </w:p>
    <w:p w:rsidR="00787200" w:rsidRPr="00C553BE" w:rsidRDefault="00787200" w:rsidP="00EA1F34">
      <w:pPr>
        <w:spacing w:after="200" w:line="276" w:lineRule="auto"/>
        <w:rPr>
          <w:rFonts w:ascii="Arial Narrow" w:hAnsi="Arial Narrow"/>
          <w:b/>
          <w:sz w:val="20"/>
        </w:rPr>
      </w:pPr>
      <w:r w:rsidRPr="00C553BE">
        <w:rPr>
          <w:rFonts w:ascii="Arial Narrow" w:hAnsi="Arial Narrow"/>
          <w:b/>
          <w:sz w:val="20"/>
        </w:rPr>
        <w:t>Vocabulary: (Words your child will need to understand)</w:t>
      </w:r>
    </w:p>
    <w:tbl>
      <w:tblPr>
        <w:tblpPr w:leftFromText="180" w:rightFromText="180" w:vertAnchor="text" w:horzAnchor="page" w:tblpX="829" w:tblpY="213"/>
        <w:tblW w:w="109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462"/>
        <w:gridCol w:w="5462"/>
      </w:tblGrid>
      <w:tr w:rsidR="00787200" w:rsidRPr="00AC4943">
        <w:trPr>
          <w:trHeight w:val="504"/>
        </w:trPr>
        <w:tc>
          <w:tcPr>
            <w:tcW w:w="5462" w:type="dxa"/>
          </w:tcPr>
          <w:p w:rsidR="00787200" w:rsidRPr="003C5C05" w:rsidRDefault="00787200" w:rsidP="00B07A40">
            <w:pPr>
              <w:rPr>
                <w:rFonts w:ascii="Arial Narrow" w:hAnsi="Arial Narrow"/>
              </w:rPr>
            </w:pPr>
            <w:r w:rsidRPr="003C5C05">
              <w:rPr>
                <w:rFonts w:ascii="Arial Narrow" w:hAnsi="Arial Narrow"/>
              </w:rPr>
              <w:t xml:space="preserve">• </w:t>
            </w:r>
            <w:r w:rsidRPr="003C5C05">
              <w:rPr>
                <w:rFonts w:ascii="Arial Narrow" w:hAnsi="Arial Narrow"/>
                <w:b/>
              </w:rPr>
              <w:t>Rational Number:</w:t>
            </w:r>
            <w:r w:rsidRPr="003C5C05">
              <w:rPr>
                <w:rFonts w:ascii="Arial Narrow" w:hAnsi="Arial Narrow"/>
              </w:rPr>
              <w:t xml:space="preserve"> A number that can be expressed as a ratio of two integers</w:t>
            </w:r>
          </w:p>
        </w:tc>
        <w:tc>
          <w:tcPr>
            <w:tcW w:w="5462" w:type="dxa"/>
          </w:tcPr>
          <w:p w:rsidR="00787200" w:rsidRPr="0023505E" w:rsidRDefault="00787200" w:rsidP="00B07A40">
            <w:pPr>
              <w:rPr>
                <w:rFonts w:ascii="Arial Narrow" w:hAnsi="Arial Narrow"/>
              </w:rPr>
            </w:pPr>
            <w:r w:rsidRPr="003C5C05">
              <w:rPr>
                <w:rFonts w:ascii="Arial Narrow" w:hAnsi="Arial Narrow"/>
              </w:rPr>
              <w:t xml:space="preserve">• </w:t>
            </w:r>
            <w:r w:rsidRPr="003C5C05">
              <w:rPr>
                <w:rFonts w:ascii="Arial Narrow" w:hAnsi="Arial Narrow"/>
                <w:b/>
              </w:rPr>
              <w:t xml:space="preserve">Irrational Number: </w:t>
            </w:r>
            <w:r w:rsidRPr="003C5C05">
              <w:rPr>
                <w:rFonts w:ascii="Arial Narrow" w:hAnsi="Arial Narrow"/>
              </w:rPr>
              <w:t>Numbers that cannot be writt</w:t>
            </w:r>
            <w:r>
              <w:rPr>
                <w:rFonts w:ascii="Arial Narrow" w:hAnsi="Arial Narrow"/>
              </w:rPr>
              <w:t xml:space="preserve">en as a ratio of two integers - </w:t>
            </w:r>
            <w:r w:rsidRPr="003C5C05">
              <w:rPr>
                <w:rFonts w:ascii="Arial Narrow" w:hAnsi="Arial Narrow"/>
              </w:rPr>
              <w:t>The decimal extensions never terminate and never repeat.</w:t>
            </w:r>
          </w:p>
        </w:tc>
      </w:tr>
      <w:tr w:rsidR="00787200" w:rsidRPr="00AC4943">
        <w:trPr>
          <w:trHeight w:val="592"/>
        </w:trPr>
        <w:tc>
          <w:tcPr>
            <w:tcW w:w="5462" w:type="dxa"/>
          </w:tcPr>
          <w:p w:rsidR="00787200" w:rsidRPr="003C5C05" w:rsidRDefault="00787200" w:rsidP="00B07A40">
            <w:pPr>
              <w:rPr>
                <w:rFonts w:ascii="Arial Narrow" w:hAnsi="Arial Narrow"/>
              </w:rPr>
            </w:pPr>
            <w:r w:rsidRPr="003C5C05">
              <w:rPr>
                <w:rFonts w:ascii="Arial Narrow" w:hAnsi="Arial Narrow"/>
              </w:rPr>
              <w:t xml:space="preserve">• </w:t>
            </w:r>
            <w:r w:rsidRPr="003C5C05">
              <w:rPr>
                <w:rFonts w:ascii="Arial Narrow" w:hAnsi="Arial Narrow"/>
                <w:b/>
              </w:rPr>
              <w:t>Terminating Decimal:</w:t>
            </w:r>
            <w:r w:rsidRPr="003C5C05">
              <w:rPr>
                <w:rFonts w:ascii="Arial Narrow" w:hAnsi="Arial Narrow"/>
              </w:rPr>
              <w:t xml:space="preserve"> A decimal that contains a finite number of digits.</w:t>
            </w:r>
          </w:p>
        </w:tc>
        <w:tc>
          <w:tcPr>
            <w:tcW w:w="5462" w:type="dxa"/>
          </w:tcPr>
          <w:p w:rsidR="00787200" w:rsidRPr="00237004" w:rsidRDefault="00787200" w:rsidP="00B07A40">
            <w:pPr>
              <w:rPr>
                <w:rFonts w:ascii="Arial Narrow" w:hAnsi="Arial Narrow"/>
                <w:sz w:val="26"/>
              </w:rPr>
            </w:pPr>
            <w:r w:rsidRPr="00AC4943">
              <w:rPr>
                <w:rFonts w:ascii="Arial Narrow" w:hAnsi="Arial Narrow"/>
                <w:b/>
              </w:rPr>
              <w:t>•</w:t>
            </w:r>
            <w:r>
              <w:rPr>
                <w:rFonts w:ascii="Arial Narrow" w:hAnsi="Arial Narrow"/>
                <w:b/>
              </w:rPr>
              <w:t xml:space="preserve"> </w:t>
            </w:r>
            <w:r>
              <w:rPr>
                <w:rFonts w:ascii="Arial Narrow" w:hAnsi="Arial Narrow"/>
                <w:b/>
                <w:sz w:val="26"/>
              </w:rPr>
              <w:t xml:space="preserve">Repeating Decimal: </w:t>
            </w:r>
            <w:r>
              <w:rPr>
                <w:rFonts w:ascii="Arial Narrow" w:hAnsi="Arial Narrow"/>
                <w:sz w:val="26"/>
              </w:rPr>
              <w:t>A decimal that has an infinitely repeating sequence of digits Ex.</w:t>
            </w:r>
            <w:proofErr w:type="gramStart"/>
            <w:r>
              <w:rPr>
                <w:rFonts w:ascii="Arial Narrow" w:hAnsi="Arial Narrow"/>
                <w:sz w:val="26"/>
              </w:rPr>
              <w:t>,  5.2424</w:t>
            </w:r>
            <w:proofErr w:type="gramEnd"/>
            <w:r>
              <w:rPr>
                <w:rFonts w:ascii="Arial Narrow" w:hAnsi="Arial Narrow"/>
                <w:sz w:val="26"/>
              </w:rPr>
              <w:t>… =</w:t>
            </w:r>
            <w:r w:rsidRPr="004544A1">
              <w:rPr>
                <w:rFonts w:ascii="Arial Narrow" w:hAnsi="Arial Narrow"/>
                <w:position w:val="-2"/>
                <w:sz w:val="26"/>
              </w:rPr>
              <w:object w:dxaOrig="3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pt;height:12.8pt" o:ole="">
                  <v:imagedata r:id="rId7" r:pict="rId8" o:title=""/>
                </v:shape>
                <o:OLEObject Type="Embed" ProgID="Equation.3" ShapeID="_x0000_i1025" DrawAspect="Content" ObjectID="_1340342415" r:id="rId9"/>
              </w:object>
            </w:r>
          </w:p>
        </w:tc>
      </w:tr>
      <w:tr w:rsidR="00787200" w:rsidRPr="00AC4943">
        <w:trPr>
          <w:trHeight w:val="514"/>
        </w:trPr>
        <w:tc>
          <w:tcPr>
            <w:tcW w:w="5462" w:type="dxa"/>
          </w:tcPr>
          <w:p w:rsidR="00787200" w:rsidRPr="003C5C05" w:rsidRDefault="00787200" w:rsidP="00B07A40">
            <w:pPr>
              <w:rPr>
                <w:rFonts w:ascii="Arial Narrow" w:hAnsi="Arial Narrow"/>
              </w:rPr>
            </w:pPr>
            <w:r w:rsidRPr="003C5C05">
              <w:rPr>
                <w:rFonts w:ascii="Arial Narrow" w:hAnsi="Arial Narrow"/>
              </w:rPr>
              <w:t xml:space="preserve">• </w:t>
            </w:r>
            <w:r w:rsidRPr="003C5C05">
              <w:rPr>
                <w:rFonts w:ascii="Arial Narrow" w:hAnsi="Arial Narrow"/>
                <w:b/>
              </w:rPr>
              <w:t xml:space="preserve">Least Common Multiple (LCM): </w:t>
            </w:r>
            <w:r w:rsidRPr="003C5C05">
              <w:rPr>
                <w:rFonts w:ascii="Arial Narrow" w:hAnsi="Arial Narrow"/>
              </w:rPr>
              <w:t>The smallest number, other than zero, that is a common multiple of two or more numbers symbol between two expressions.</w:t>
            </w:r>
          </w:p>
        </w:tc>
        <w:tc>
          <w:tcPr>
            <w:tcW w:w="5462" w:type="dxa"/>
          </w:tcPr>
          <w:p w:rsidR="00787200" w:rsidRPr="003C5C05" w:rsidRDefault="00787200" w:rsidP="00B07A40">
            <w:pPr>
              <w:rPr>
                <w:rFonts w:ascii="Arial Narrow" w:hAnsi="Arial Narrow"/>
              </w:rPr>
            </w:pPr>
            <w:r w:rsidRPr="003C5C05">
              <w:rPr>
                <w:rFonts w:ascii="Arial Narrow" w:hAnsi="Arial Narrow"/>
              </w:rPr>
              <w:t xml:space="preserve">• </w:t>
            </w:r>
            <w:r w:rsidRPr="003C5C05">
              <w:rPr>
                <w:rFonts w:ascii="Arial Narrow" w:hAnsi="Arial Narrow"/>
                <w:b/>
              </w:rPr>
              <w:t xml:space="preserve">Greatest Common Factor (GCF): </w:t>
            </w:r>
            <w:r>
              <w:rPr>
                <w:rFonts w:ascii="Arial Narrow" w:hAnsi="Arial Narrow"/>
              </w:rPr>
              <w:t>The greatest number that divides into two or more numbers with no remainder</w:t>
            </w:r>
          </w:p>
        </w:tc>
      </w:tr>
      <w:tr w:rsidR="00787200" w:rsidRPr="00AC4943">
        <w:trPr>
          <w:trHeight w:val="536"/>
        </w:trPr>
        <w:tc>
          <w:tcPr>
            <w:tcW w:w="5462" w:type="dxa"/>
          </w:tcPr>
          <w:p w:rsidR="00787200" w:rsidRPr="00AC4943" w:rsidRDefault="00787200" w:rsidP="00B07A40">
            <w:pPr>
              <w:rPr>
                <w:rFonts w:ascii="Arial Narrow" w:hAnsi="Arial Narrow"/>
              </w:rPr>
            </w:pPr>
            <w:r w:rsidRPr="00EE57BF">
              <w:rPr>
                <w:rFonts w:ascii="Arial Narrow" w:hAnsi="Arial Narrow"/>
              </w:rPr>
              <w:t xml:space="preserve">• </w:t>
            </w:r>
            <w:r>
              <w:rPr>
                <w:rFonts w:ascii="Arial Narrow" w:hAnsi="Arial Narrow"/>
                <w:b/>
              </w:rPr>
              <w:t>Simplest F</w:t>
            </w:r>
            <w:r w:rsidRPr="00EE57BF">
              <w:rPr>
                <w:rFonts w:ascii="Arial Narrow" w:hAnsi="Arial Narrow"/>
                <w:b/>
              </w:rPr>
              <w:t>orm</w:t>
            </w:r>
            <w:r w:rsidRPr="00EE57BF">
              <w:rPr>
                <w:rFonts w:ascii="Arial Narrow" w:hAnsi="Arial Narrow"/>
              </w:rPr>
              <w:t>: A fraction is in its simplest form when the numerator and denominator have only 1 as their common factor.</w:t>
            </w:r>
          </w:p>
        </w:tc>
        <w:tc>
          <w:tcPr>
            <w:tcW w:w="5462" w:type="dxa"/>
          </w:tcPr>
          <w:p w:rsidR="00787200" w:rsidRPr="0023505E" w:rsidRDefault="00787200" w:rsidP="00B07A40">
            <w:pPr>
              <w:rPr>
                <w:rFonts w:ascii="Arial Narrow" w:hAnsi="Arial Narrow"/>
              </w:rPr>
            </w:pPr>
            <w:r w:rsidRPr="00AC4943">
              <w:rPr>
                <w:rFonts w:ascii="Arial Narrow" w:hAnsi="Arial Narrow"/>
              </w:rPr>
              <w:t xml:space="preserve">• </w:t>
            </w:r>
            <w:r w:rsidR="00E55ABE">
              <w:rPr>
                <w:rFonts w:ascii="Arial Narrow" w:hAnsi="Arial Narrow"/>
                <w:b/>
              </w:rPr>
              <w:t xml:space="preserve"> Net: </w:t>
            </w:r>
            <w:r w:rsidR="00E55ABE" w:rsidRPr="0016537C">
              <w:rPr>
                <w:rStyle w:val="st"/>
                <w:rFonts w:ascii="Arial Narrow" w:hAnsi="Arial Narrow"/>
              </w:rPr>
              <w:t>A two-dimensional pattern of a three-dimensional figure that can be folded to form the figure</w:t>
            </w:r>
          </w:p>
        </w:tc>
      </w:tr>
      <w:tr w:rsidR="00787200" w:rsidRPr="00AC4943" w:rsidTr="00C553BE">
        <w:trPr>
          <w:trHeight w:val="608"/>
        </w:trPr>
        <w:tc>
          <w:tcPr>
            <w:tcW w:w="5462" w:type="dxa"/>
          </w:tcPr>
          <w:p w:rsidR="00787200" w:rsidRPr="00EE57BF" w:rsidRDefault="00787200" w:rsidP="00B07A40">
            <w:pPr>
              <w:rPr>
                <w:rFonts w:ascii="Arial Narrow" w:hAnsi="Arial Narrow"/>
              </w:rPr>
            </w:pPr>
            <w:r w:rsidRPr="00EE57BF">
              <w:rPr>
                <w:rFonts w:ascii="Arial Narrow" w:hAnsi="Arial Narrow"/>
              </w:rPr>
              <w:t xml:space="preserve">• </w:t>
            </w:r>
            <w:r>
              <w:rPr>
                <w:rFonts w:ascii="Arial Narrow" w:hAnsi="Arial Narrow"/>
                <w:b/>
              </w:rPr>
              <w:t xml:space="preserve">Surface Area: </w:t>
            </w:r>
            <w:r>
              <w:rPr>
                <w:rFonts w:ascii="Arial Narrow" w:hAnsi="Arial Narrow"/>
              </w:rPr>
              <w:t>The total area of the surface of a three-dimensional object</w:t>
            </w:r>
          </w:p>
        </w:tc>
        <w:tc>
          <w:tcPr>
            <w:tcW w:w="5462" w:type="dxa"/>
          </w:tcPr>
          <w:p w:rsidR="00E55ABE" w:rsidRPr="00E55ABE" w:rsidRDefault="00787200" w:rsidP="00E55ABE">
            <w:pPr>
              <w:rPr>
                <w:rFonts w:ascii="Arial Narrow" w:hAnsi="Arial Narrow"/>
              </w:rPr>
            </w:pPr>
            <w:r w:rsidRPr="00AC4943">
              <w:rPr>
                <w:rFonts w:ascii="Arial Narrow" w:hAnsi="Arial Narrow"/>
                <w:b/>
              </w:rPr>
              <w:t xml:space="preserve">• </w:t>
            </w:r>
            <w:r w:rsidR="00E55ABE" w:rsidRPr="00E55ABE">
              <w:rPr>
                <w:rFonts w:ascii="Arial Narrow" w:hAnsi="Arial Narrow"/>
                <w:b/>
              </w:rPr>
              <w:t xml:space="preserve"> Ratio- </w:t>
            </w:r>
            <w:r w:rsidR="00E55ABE" w:rsidRPr="00E55ABE">
              <w:rPr>
                <w:rFonts w:ascii="Arial Narrow" w:hAnsi="Arial Narrow"/>
              </w:rPr>
              <w:t>a comparative value of two or more</w:t>
            </w:r>
          </w:p>
          <w:p w:rsidR="00787200" w:rsidRPr="0023505E" w:rsidRDefault="00E55ABE" w:rsidP="00E55ABE">
            <w:pPr>
              <w:rPr>
                <w:rFonts w:ascii="Arial Narrow" w:hAnsi="Arial Narrow"/>
              </w:rPr>
            </w:pPr>
            <w:r w:rsidRPr="00E55ABE">
              <w:rPr>
                <w:rFonts w:ascii="Arial Narrow" w:hAnsi="Arial Narrow"/>
              </w:rPr>
              <w:t xml:space="preserve">  </w:t>
            </w:r>
            <w:proofErr w:type="gramStart"/>
            <w:r w:rsidRPr="00E55ABE">
              <w:rPr>
                <w:rFonts w:ascii="Arial Narrow" w:hAnsi="Arial Narrow"/>
              </w:rPr>
              <w:t>amounts</w:t>
            </w:r>
            <w:proofErr w:type="gramEnd"/>
            <w:r w:rsidRPr="00E55ABE">
              <w:rPr>
                <w:rFonts w:ascii="Arial Narrow" w:hAnsi="Arial Narrow"/>
              </w:rPr>
              <w:t>.</w:t>
            </w:r>
          </w:p>
        </w:tc>
      </w:tr>
      <w:tr w:rsidR="00E55ABE" w:rsidRPr="00AC4943">
        <w:trPr>
          <w:trHeight w:val="592"/>
        </w:trPr>
        <w:tc>
          <w:tcPr>
            <w:tcW w:w="5462" w:type="dxa"/>
          </w:tcPr>
          <w:p w:rsidR="00E55ABE" w:rsidRPr="00E55ABE" w:rsidRDefault="00E55ABE" w:rsidP="008C3A82">
            <w:pPr>
              <w:rPr>
                <w:rFonts w:ascii="Arial Narrow" w:hAnsi="Arial Narrow"/>
              </w:rPr>
            </w:pPr>
            <w:r w:rsidRPr="00AC4943">
              <w:rPr>
                <w:rFonts w:ascii="Arial Narrow" w:hAnsi="Arial Narrow"/>
              </w:rPr>
              <w:t xml:space="preserve">• </w:t>
            </w:r>
            <w:r>
              <w:rPr>
                <w:rFonts w:ascii="Arial Narrow" w:hAnsi="Arial Narrow"/>
                <w:b/>
              </w:rPr>
              <w:t>Proportion</w:t>
            </w:r>
            <w:r w:rsidRPr="00E55ABE">
              <w:rPr>
                <w:rFonts w:ascii="Arial Narrow" w:hAnsi="Arial Narrow"/>
              </w:rPr>
              <w:t>- a part to whole comparison.  The</w:t>
            </w:r>
          </w:p>
          <w:p w:rsidR="00E55ABE" w:rsidRPr="00AC4943" w:rsidRDefault="00E55ABE" w:rsidP="008C3A82">
            <w:pPr>
              <w:rPr>
                <w:rFonts w:ascii="Arial Narrow" w:hAnsi="Arial Narrow"/>
              </w:rPr>
            </w:pPr>
            <w:r w:rsidRPr="00E55ABE">
              <w:rPr>
                <w:rFonts w:ascii="Arial Narrow" w:hAnsi="Arial Narrow"/>
              </w:rPr>
              <w:t xml:space="preserve">  </w:t>
            </w:r>
            <w:proofErr w:type="gramStart"/>
            <w:r w:rsidRPr="00E55ABE">
              <w:rPr>
                <w:rFonts w:ascii="Arial Narrow" w:hAnsi="Arial Narrow"/>
              </w:rPr>
              <w:t>equality</w:t>
            </w:r>
            <w:proofErr w:type="gramEnd"/>
            <w:r w:rsidRPr="00E55ABE">
              <w:rPr>
                <w:rFonts w:ascii="Arial Narrow" w:hAnsi="Arial Narrow"/>
              </w:rPr>
              <w:t xml:space="preserve"> of two ratios written as an equation.</w:t>
            </w:r>
          </w:p>
        </w:tc>
        <w:tc>
          <w:tcPr>
            <w:tcW w:w="5462" w:type="dxa"/>
          </w:tcPr>
          <w:p w:rsidR="00E55ABE" w:rsidRPr="00AC4943" w:rsidRDefault="00E55ABE" w:rsidP="008C3A82">
            <w:pPr>
              <w:rPr>
                <w:rFonts w:ascii="Arial Narrow" w:hAnsi="Arial Narrow"/>
              </w:rPr>
            </w:pPr>
            <w:r w:rsidRPr="00AC4943">
              <w:rPr>
                <w:rFonts w:ascii="Arial Narrow" w:hAnsi="Arial Narrow"/>
              </w:rPr>
              <w:t xml:space="preserve">• </w:t>
            </w:r>
            <w:r w:rsidRPr="00E55ABE">
              <w:rPr>
                <w:rFonts w:ascii="Arial Narrow" w:hAnsi="Arial Narrow"/>
                <w:b/>
              </w:rPr>
              <w:t xml:space="preserve">Transform- </w:t>
            </w:r>
            <w:r w:rsidRPr="00E55ABE">
              <w:rPr>
                <w:rFonts w:ascii="Arial Narrow" w:hAnsi="Arial Narrow"/>
              </w:rPr>
              <w:t>to change position or size.</w:t>
            </w:r>
          </w:p>
        </w:tc>
      </w:tr>
      <w:tr w:rsidR="00BA0CE2" w:rsidRPr="00AC4943">
        <w:trPr>
          <w:trHeight w:val="592"/>
        </w:trPr>
        <w:tc>
          <w:tcPr>
            <w:tcW w:w="5462" w:type="dxa"/>
          </w:tcPr>
          <w:p w:rsidR="00BA0CE2" w:rsidRPr="00BA0CE2" w:rsidRDefault="00BA0CE2" w:rsidP="008C3A82">
            <w:pPr>
              <w:rPr>
                <w:rFonts w:ascii="Arial Narrow" w:hAnsi="Arial Narrow"/>
              </w:rPr>
            </w:pPr>
            <w:r w:rsidRPr="00BA0CE2">
              <w:rPr>
                <w:rFonts w:ascii="Arial Narrow" w:hAnsi="Arial Narrow"/>
                <w:b/>
              </w:rPr>
              <w:t xml:space="preserve">• Relationship- </w:t>
            </w:r>
            <w:r w:rsidRPr="00BA0CE2">
              <w:rPr>
                <w:rFonts w:ascii="Arial Narrow" w:hAnsi="Arial Narrow"/>
              </w:rPr>
              <w:t>the way in which two or more</w:t>
            </w:r>
          </w:p>
          <w:p w:rsidR="00BA0CE2" w:rsidRPr="00BA0CE2" w:rsidRDefault="00BA0CE2" w:rsidP="008C3A82">
            <w:pPr>
              <w:rPr>
                <w:rFonts w:ascii="Arial Narrow" w:hAnsi="Arial Narrow"/>
              </w:rPr>
            </w:pPr>
            <w:r w:rsidRPr="00BA0CE2">
              <w:rPr>
                <w:rFonts w:ascii="Arial Narrow" w:hAnsi="Arial Narrow"/>
              </w:rPr>
              <w:t xml:space="preserve">  </w:t>
            </w:r>
            <w:proofErr w:type="gramStart"/>
            <w:r w:rsidRPr="00BA0CE2">
              <w:rPr>
                <w:rFonts w:ascii="Arial Narrow" w:hAnsi="Arial Narrow"/>
              </w:rPr>
              <w:t>concepts</w:t>
            </w:r>
            <w:proofErr w:type="gramEnd"/>
            <w:r w:rsidRPr="00BA0CE2">
              <w:rPr>
                <w:rFonts w:ascii="Arial Narrow" w:hAnsi="Arial Narrow"/>
              </w:rPr>
              <w:t xml:space="preserve"> are connected.</w:t>
            </w:r>
          </w:p>
        </w:tc>
        <w:tc>
          <w:tcPr>
            <w:tcW w:w="5462" w:type="dxa"/>
          </w:tcPr>
          <w:p w:rsidR="00BA0CE2" w:rsidRPr="00BA0CE2" w:rsidRDefault="00BA0CE2" w:rsidP="008C3A82">
            <w:pPr>
              <w:rPr>
                <w:rFonts w:ascii="Arial Narrow" w:hAnsi="Arial Narrow"/>
              </w:rPr>
            </w:pPr>
            <w:r w:rsidRPr="00BA0CE2">
              <w:rPr>
                <w:rFonts w:ascii="Arial Narrow" w:hAnsi="Arial Narrow"/>
                <w:b/>
              </w:rPr>
              <w:t xml:space="preserve">• Tape Diagram- </w:t>
            </w:r>
            <w:r w:rsidRPr="00BA0CE2">
              <w:rPr>
                <w:rFonts w:ascii="Arial Narrow" w:hAnsi="Arial Narrow"/>
              </w:rPr>
              <w:t xml:space="preserve">a drawing that looks like a segment </w:t>
            </w:r>
          </w:p>
          <w:p w:rsidR="00BA0CE2" w:rsidRPr="00BA0CE2" w:rsidRDefault="00BA0CE2" w:rsidP="008C3A82">
            <w:pPr>
              <w:rPr>
                <w:rFonts w:ascii="Arial Narrow" w:hAnsi="Arial Narrow"/>
              </w:rPr>
            </w:pPr>
            <w:r w:rsidRPr="00BA0CE2">
              <w:rPr>
                <w:rFonts w:ascii="Arial Narrow" w:hAnsi="Arial Narrow"/>
              </w:rPr>
              <w:t xml:space="preserve">   </w:t>
            </w:r>
            <w:proofErr w:type="gramStart"/>
            <w:r w:rsidRPr="00BA0CE2">
              <w:rPr>
                <w:rFonts w:ascii="Arial Narrow" w:hAnsi="Arial Narrow"/>
              </w:rPr>
              <w:t>of</w:t>
            </w:r>
            <w:proofErr w:type="gramEnd"/>
            <w:r w:rsidRPr="00BA0CE2">
              <w:rPr>
                <w:rFonts w:ascii="Arial Narrow" w:hAnsi="Arial Narrow"/>
              </w:rPr>
              <w:t xml:space="preserve"> tape, used to illustrate number relationships.</w:t>
            </w:r>
          </w:p>
        </w:tc>
      </w:tr>
      <w:tr w:rsidR="00BA0CE2" w:rsidRPr="00AC4943">
        <w:trPr>
          <w:trHeight w:val="592"/>
        </w:trPr>
        <w:tc>
          <w:tcPr>
            <w:tcW w:w="5462" w:type="dxa"/>
          </w:tcPr>
          <w:p w:rsidR="00BA0CE2" w:rsidRPr="00BA0CE2" w:rsidRDefault="00BA0CE2" w:rsidP="008C3A82">
            <w:pPr>
              <w:rPr>
                <w:rFonts w:ascii="Arial Narrow" w:hAnsi="Arial Narrow"/>
              </w:rPr>
            </w:pPr>
            <w:r w:rsidRPr="00BA0CE2">
              <w:rPr>
                <w:rFonts w:ascii="Arial Narrow" w:hAnsi="Arial Narrow"/>
                <w:b/>
              </w:rPr>
              <w:t xml:space="preserve">• Rate- </w:t>
            </w:r>
            <w:r w:rsidRPr="00BA0CE2">
              <w:rPr>
                <w:rFonts w:ascii="Arial Narrow" w:hAnsi="Arial Narrow"/>
              </w:rPr>
              <w:t>a ratio that compares quantities measured in</w:t>
            </w:r>
          </w:p>
          <w:p w:rsidR="00BA0CE2" w:rsidRPr="00BA0CE2" w:rsidRDefault="00BA0CE2" w:rsidP="008C3A82">
            <w:pPr>
              <w:rPr>
                <w:rFonts w:ascii="Arial Narrow" w:hAnsi="Arial Narrow"/>
              </w:rPr>
            </w:pPr>
            <w:r w:rsidRPr="00BA0CE2">
              <w:rPr>
                <w:rFonts w:ascii="Arial Narrow" w:hAnsi="Arial Narrow"/>
              </w:rPr>
              <w:t xml:space="preserve">  </w:t>
            </w:r>
            <w:proofErr w:type="gramStart"/>
            <w:r w:rsidRPr="00BA0CE2">
              <w:rPr>
                <w:rFonts w:ascii="Arial Narrow" w:hAnsi="Arial Narrow"/>
              </w:rPr>
              <w:t>different</w:t>
            </w:r>
            <w:proofErr w:type="gramEnd"/>
            <w:r w:rsidRPr="00BA0CE2">
              <w:rPr>
                <w:rFonts w:ascii="Arial Narrow" w:hAnsi="Arial Narrow"/>
              </w:rPr>
              <w:t xml:space="preserve"> units</w:t>
            </w:r>
          </w:p>
        </w:tc>
        <w:tc>
          <w:tcPr>
            <w:tcW w:w="5462" w:type="dxa"/>
          </w:tcPr>
          <w:p w:rsidR="00BA0CE2" w:rsidRPr="00BA0CE2" w:rsidRDefault="00BA0CE2" w:rsidP="008C3A82">
            <w:pPr>
              <w:rPr>
                <w:rFonts w:ascii="Arial Narrow" w:hAnsi="Arial Narrow"/>
              </w:rPr>
            </w:pPr>
            <w:r w:rsidRPr="00BA0CE2">
              <w:rPr>
                <w:rFonts w:ascii="Arial Narrow" w:hAnsi="Arial Narrow"/>
                <w:b/>
              </w:rPr>
              <w:t xml:space="preserve">• Unit Price- </w:t>
            </w:r>
            <w:r w:rsidRPr="00BA0CE2">
              <w:rPr>
                <w:rFonts w:ascii="Arial Narrow" w:hAnsi="Arial Narrow"/>
              </w:rPr>
              <w:t>tells you the cost per amount you want</w:t>
            </w:r>
          </w:p>
          <w:p w:rsidR="00BA0CE2" w:rsidRPr="00BA0CE2" w:rsidRDefault="00BA0CE2" w:rsidP="008C3A82">
            <w:pPr>
              <w:rPr>
                <w:rFonts w:ascii="Arial Narrow" w:hAnsi="Arial Narrow"/>
              </w:rPr>
            </w:pPr>
            <w:r w:rsidRPr="00BA0CE2">
              <w:rPr>
                <w:rFonts w:ascii="Arial Narrow" w:hAnsi="Arial Narrow"/>
              </w:rPr>
              <w:t xml:space="preserve">  </w:t>
            </w:r>
            <w:proofErr w:type="gramStart"/>
            <w:r w:rsidRPr="00BA0CE2">
              <w:rPr>
                <w:rFonts w:ascii="Arial Narrow" w:hAnsi="Arial Narrow"/>
              </w:rPr>
              <w:t>to</w:t>
            </w:r>
            <w:proofErr w:type="gramEnd"/>
            <w:r w:rsidRPr="00BA0CE2">
              <w:rPr>
                <w:rFonts w:ascii="Arial Narrow" w:hAnsi="Arial Narrow"/>
              </w:rPr>
              <w:t xml:space="preserve"> buy.</w:t>
            </w:r>
          </w:p>
        </w:tc>
      </w:tr>
      <w:tr w:rsidR="00BA0CE2" w:rsidRPr="00AC4943">
        <w:trPr>
          <w:trHeight w:val="592"/>
        </w:trPr>
        <w:tc>
          <w:tcPr>
            <w:tcW w:w="5462" w:type="dxa"/>
          </w:tcPr>
          <w:p w:rsidR="00BA0CE2" w:rsidRPr="00BA0CE2" w:rsidRDefault="00BA0CE2" w:rsidP="008C3A82">
            <w:pPr>
              <w:rPr>
                <w:rFonts w:ascii="Arial Narrow" w:hAnsi="Arial Narrow"/>
              </w:rPr>
            </w:pPr>
            <w:r w:rsidRPr="00BA0CE2">
              <w:rPr>
                <w:rFonts w:ascii="Arial Narrow" w:hAnsi="Arial Narrow"/>
                <w:b/>
              </w:rPr>
              <w:t xml:space="preserve">• Unit Rate- </w:t>
            </w:r>
            <w:r w:rsidRPr="00BA0CE2">
              <w:rPr>
                <w:rFonts w:ascii="Arial Narrow" w:hAnsi="Arial Narrow"/>
              </w:rPr>
              <w:t xml:space="preserve">a comparison of two measurements in </w:t>
            </w:r>
          </w:p>
          <w:p w:rsidR="00BA0CE2" w:rsidRPr="00BA0CE2" w:rsidRDefault="00BA0CE2" w:rsidP="008C3A82">
            <w:pPr>
              <w:rPr>
                <w:rFonts w:ascii="Arial Narrow" w:hAnsi="Arial Narrow"/>
              </w:rPr>
            </w:pPr>
            <w:r w:rsidRPr="00BA0CE2">
              <w:rPr>
                <w:rFonts w:ascii="Arial Narrow" w:hAnsi="Arial Narrow"/>
              </w:rPr>
              <w:t xml:space="preserve">  </w:t>
            </w:r>
            <w:proofErr w:type="gramStart"/>
            <w:r w:rsidRPr="00BA0CE2">
              <w:rPr>
                <w:rFonts w:ascii="Arial Narrow" w:hAnsi="Arial Narrow"/>
              </w:rPr>
              <w:t>which</w:t>
            </w:r>
            <w:proofErr w:type="gramEnd"/>
            <w:r w:rsidRPr="00BA0CE2">
              <w:rPr>
                <w:rFonts w:ascii="Arial Narrow" w:hAnsi="Arial Narrow"/>
              </w:rPr>
              <w:t xml:space="preserve"> one of the terms has a value of one.</w:t>
            </w:r>
          </w:p>
        </w:tc>
        <w:tc>
          <w:tcPr>
            <w:tcW w:w="5462" w:type="dxa"/>
          </w:tcPr>
          <w:p w:rsidR="00BA0CE2" w:rsidRPr="00BA0CE2" w:rsidRDefault="00BA0CE2" w:rsidP="008C3A82">
            <w:pPr>
              <w:rPr>
                <w:rFonts w:ascii="Arial Narrow" w:hAnsi="Arial Narrow"/>
              </w:rPr>
            </w:pPr>
            <w:r w:rsidRPr="00BA0CE2">
              <w:rPr>
                <w:rFonts w:ascii="Arial Narrow" w:hAnsi="Arial Narrow"/>
                <w:b/>
              </w:rPr>
              <w:t xml:space="preserve">• Percent- </w:t>
            </w:r>
            <w:r w:rsidRPr="00BA0CE2">
              <w:rPr>
                <w:rFonts w:ascii="Arial Narrow" w:hAnsi="Arial Narrow"/>
              </w:rPr>
              <w:t>a ratio whose denominator is 100.</w:t>
            </w:r>
          </w:p>
        </w:tc>
      </w:tr>
      <w:tr w:rsidR="00BA0CE2" w:rsidRPr="00AC4943">
        <w:trPr>
          <w:trHeight w:val="592"/>
        </w:trPr>
        <w:tc>
          <w:tcPr>
            <w:tcW w:w="5462" w:type="dxa"/>
          </w:tcPr>
          <w:p w:rsidR="00BA0CE2" w:rsidRPr="00BA0CE2" w:rsidRDefault="00BA0CE2" w:rsidP="008C3A82">
            <w:pPr>
              <w:rPr>
                <w:rFonts w:ascii="Arial Narrow" w:hAnsi="Arial Narrow"/>
              </w:rPr>
            </w:pPr>
            <w:r w:rsidRPr="00AC4943">
              <w:rPr>
                <w:rFonts w:ascii="Arial Narrow" w:hAnsi="Arial Narrow"/>
                <w:b/>
              </w:rPr>
              <w:t xml:space="preserve">• </w:t>
            </w:r>
            <w:r w:rsidRPr="00BA0CE2">
              <w:rPr>
                <w:rFonts w:ascii="Arial Narrow" w:hAnsi="Arial Narrow"/>
                <w:b/>
              </w:rPr>
              <w:t xml:space="preserve">Convert- </w:t>
            </w:r>
            <w:r w:rsidRPr="00BA0CE2">
              <w:rPr>
                <w:rFonts w:ascii="Arial Narrow" w:hAnsi="Arial Narrow"/>
              </w:rPr>
              <w:t xml:space="preserve">to change in form, such as inches to </w:t>
            </w:r>
          </w:p>
          <w:p w:rsidR="00BA0CE2" w:rsidRPr="002038E0" w:rsidRDefault="00BA0CE2" w:rsidP="008C3A82">
            <w:pPr>
              <w:rPr>
                <w:rFonts w:ascii="Arial Narrow" w:hAnsi="Arial Narrow"/>
                <w:b/>
              </w:rPr>
            </w:pPr>
            <w:r w:rsidRPr="00BA0CE2">
              <w:rPr>
                <w:rFonts w:ascii="Arial Narrow" w:hAnsi="Arial Narrow"/>
              </w:rPr>
              <w:t xml:space="preserve">  </w:t>
            </w:r>
            <w:proofErr w:type="gramStart"/>
            <w:r w:rsidRPr="00BA0CE2">
              <w:rPr>
                <w:rFonts w:ascii="Arial Narrow" w:hAnsi="Arial Narrow"/>
              </w:rPr>
              <w:t>centimeters</w:t>
            </w:r>
            <w:proofErr w:type="gramEnd"/>
            <w:r w:rsidRPr="00BA0CE2">
              <w:rPr>
                <w:rFonts w:ascii="Arial Narrow" w:hAnsi="Arial Narrow"/>
              </w:rPr>
              <w:t>, etc.</w:t>
            </w:r>
          </w:p>
        </w:tc>
        <w:tc>
          <w:tcPr>
            <w:tcW w:w="5462" w:type="dxa"/>
          </w:tcPr>
          <w:p w:rsidR="00BA0CE2" w:rsidRPr="00BA0CE2" w:rsidRDefault="00BA0CE2" w:rsidP="00BA0CE2">
            <w:pPr>
              <w:rPr>
                <w:rFonts w:ascii="Arial Narrow" w:hAnsi="Arial Narrow"/>
              </w:rPr>
            </w:pPr>
            <w:r w:rsidRPr="00BA0CE2">
              <w:rPr>
                <w:rFonts w:ascii="Arial Narrow" w:hAnsi="Arial Narrow"/>
              </w:rPr>
              <w:t xml:space="preserve">• </w:t>
            </w:r>
            <w:r w:rsidRPr="00BA0CE2">
              <w:rPr>
                <w:rFonts w:ascii="Arial Narrow" w:hAnsi="Arial Narrow"/>
                <w:b/>
              </w:rPr>
              <w:t xml:space="preserve">Dilation- </w:t>
            </w:r>
            <w:r w:rsidRPr="00BA0CE2">
              <w:rPr>
                <w:rFonts w:ascii="Arial Narrow" w:hAnsi="Arial Narrow"/>
              </w:rPr>
              <w:t>a transformation in which a figure grows</w:t>
            </w:r>
          </w:p>
          <w:p w:rsidR="00BA0CE2" w:rsidRPr="00BA0CE2" w:rsidRDefault="00BA0CE2" w:rsidP="00BA0CE2">
            <w:pPr>
              <w:rPr>
                <w:rFonts w:ascii="Arial Narrow" w:hAnsi="Arial Narrow"/>
                <w:b/>
              </w:rPr>
            </w:pPr>
            <w:r w:rsidRPr="00BA0CE2">
              <w:rPr>
                <w:rFonts w:ascii="Arial Narrow" w:hAnsi="Arial Narrow"/>
              </w:rPr>
              <w:t xml:space="preserve">  </w:t>
            </w:r>
            <w:proofErr w:type="gramStart"/>
            <w:r w:rsidRPr="00BA0CE2">
              <w:rPr>
                <w:rFonts w:ascii="Arial Narrow" w:hAnsi="Arial Narrow"/>
              </w:rPr>
              <w:t>larger</w:t>
            </w:r>
            <w:proofErr w:type="gramEnd"/>
            <w:r w:rsidRPr="00BA0CE2">
              <w:rPr>
                <w:rFonts w:ascii="Arial Narrow" w:hAnsi="Arial Narrow"/>
              </w:rPr>
              <w:t>.</w:t>
            </w:r>
          </w:p>
        </w:tc>
      </w:tr>
      <w:tr w:rsidR="00C5471F" w:rsidRPr="00AC4943">
        <w:trPr>
          <w:trHeight w:val="592"/>
        </w:trPr>
        <w:tc>
          <w:tcPr>
            <w:tcW w:w="5462" w:type="dxa"/>
          </w:tcPr>
          <w:p w:rsidR="00C5471F" w:rsidRPr="00C5471F" w:rsidRDefault="00C5471F" w:rsidP="00C5471F">
            <w:pPr>
              <w:numPr>
                <w:ilvl w:val="0"/>
                <w:numId w:val="37"/>
              </w:numPr>
              <w:spacing w:beforeLines="1" w:afterLines="1" w:line="304" w:lineRule="atLeast"/>
              <w:rPr>
                <w:rFonts w:ascii="Arial Narrow" w:hAnsi="Arial Narrow"/>
                <w:color w:val="000000"/>
                <w:szCs w:val="21"/>
              </w:rPr>
            </w:pPr>
            <w:r w:rsidRPr="00C5471F">
              <w:rPr>
                <w:rStyle w:val="Strong"/>
                <w:rFonts w:ascii="Arial Narrow" w:hAnsi="Arial Narrow"/>
                <w:bCs/>
                <w:color w:val="000000"/>
                <w:szCs w:val="21"/>
              </w:rPr>
              <w:t>Data Set:</w:t>
            </w:r>
            <w:r w:rsidRPr="00C5471F">
              <w:rPr>
                <w:rStyle w:val="apple-converted-space"/>
                <w:rFonts w:ascii="Arial Narrow" w:hAnsi="Arial Narrow"/>
                <w:b/>
                <w:bCs/>
                <w:color w:val="000000"/>
                <w:szCs w:val="21"/>
              </w:rPr>
              <w:t> </w:t>
            </w:r>
            <w:r w:rsidRPr="00C5471F">
              <w:rPr>
                <w:rFonts w:ascii="Arial Narrow" w:hAnsi="Arial Narrow"/>
                <w:color w:val="000000"/>
                <w:szCs w:val="21"/>
              </w:rPr>
              <w:t>A collection of data points</w:t>
            </w:r>
          </w:p>
        </w:tc>
        <w:tc>
          <w:tcPr>
            <w:tcW w:w="5462" w:type="dxa"/>
          </w:tcPr>
          <w:p w:rsidR="00C5471F" w:rsidRPr="00C5471F" w:rsidRDefault="00C5471F" w:rsidP="00C5471F">
            <w:pPr>
              <w:numPr>
                <w:ilvl w:val="0"/>
                <w:numId w:val="37"/>
              </w:numPr>
              <w:spacing w:beforeLines="1" w:afterLines="1" w:line="304" w:lineRule="atLeast"/>
              <w:rPr>
                <w:rFonts w:ascii="Arial Narrow" w:hAnsi="Arial Narrow"/>
                <w:color w:val="000000"/>
                <w:szCs w:val="21"/>
              </w:rPr>
            </w:pPr>
            <w:r w:rsidRPr="00C5471F">
              <w:rPr>
                <w:rStyle w:val="Strong"/>
                <w:rFonts w:ascii="Arial Narrow" w:hAnsi="Arial Narrow"/>
                <w:bCs/>
                <w:color w:val="000000"/>
                <w:szCs w:val="21"/>
              </w:rPr>
              <w:t>Median:</w:t>
            </w:r>
            <w:r w:rsidRPr="00C5471F">
              <w:rPr>
                <w:rStyle w:val="apple-converted-space"/>
                <w:rFonts w:ascii="Arial Narrow" w:hAnsi="Arial Narrow"/>
                <w:color w:val="000000"/>
                <w:szCs w:val="21"/>
              </w:rPr>
              <w:t> </w:t>
            </w:r>
            <w:r w:rsidRPr="00C5471F">
              <w:rPr>
                <w:rFonts w:ascii="Arial Narrow" w:hAnsi="Arial Narrow"/>
                <w:color w:val="000000"/>
                <w:szCs w:val="21"/>
              </w:rPr>
              <w:t>When numbers are arranged from least to greatest, the median is the middle number or mean of two middle numbers.</w:t>
            </w:r>
          </w:p>
        </w:tc>
      </w:tr>
      <w:tr w:rsidR="00C5471F" w:rsidRPr="00AC4943">
        <w:trPr>
          <w:trHeight w:val="592"/>
        </w:trPr>
        <w:tc>
          <w:tcPr>
            <w:tcW w:w="5462" w:type="dxa"/>
          </w:tcPr>
          <w:p w:rsidR="00C5471F" w:rsidRPr="00C5471F" w:rsidRDefault="00C5471F" w:rsidP="00C5471F">
            <w:pPr>
              <w:numPr>
                <w:ilvl w:val="0"/>
                <w:numId w:val="37"/>
              </w:numPr>
              <w:spacing w:beforeLines="1" w:afterLines="1" w:line="304" w:lineRule="atLeast"/>
              <w:rPr>
                <w:rFonts w:ascii="Arial Narrow" w:hAnsi="Arial Narrow"/>
                <w:color w:val="000000"/>
                <w:szCs w:val="21"/>
              </w:rPr>
            </w:pPr>
            <w:r w:rsidRPr="00C5471F">
              <w:rPr>
                <w:rStyle w:val="Strong"/>
                <w:rFonts w:ascii="Arial Narrow" w:hAnsi="Arial Narrow"/>
                <w:bCs/>
                <w:color w:val="000000"/>
                <w:szCs w:val="21"/>
              </w:rPr>
              <w:t>Center Measures:</w:t>
            </w:r>
            <w:r w:rsidRPr="00C5471F">
              <w:rPr>
                <w:rStyle w:val="apple-converted-space"/>
                <w:rFonts w:ascii="Arial Narrow" w:hAnsi="Arial Narrow"/>
                <w:color w:val="000000"/>
                <w:szCs w:val="21"/>
              </w:rPr>
              <w:t> </w:t>
            </w:r>
            <w:r w:rsidRPr="00C5471F">
              <w:rPr>
                <w:rFonts w:ascii="Arial Narrow" w:hAnsi="Arial Narrow"/>
                <w:color w:val="000000"/>
                <w:szCs w:val="21"/>
              </w:rPr>
              <w:t>The "middle' value or perhaps the typical value of the data, most frequently measured using mean, median and mode.</w:t>
            </w:r>
          </w:p>
        </w:tc>
        <w:tc>
          <w:tcPr>
            <w:tcW w:w="5462" w:type="dxa"/>
          </w:tcPr>
          <w:p w:rsidR="00C5471F" w:rsidRPr="00C5471F" w:rsidRDefault="00C5471F" w:rsidP="00C5471F">
            <w:pPr>
              <w:numPr>
                <w:ilvl w:val="0"/>
                <w:numId w:val="37"/>
              </w:numPr>
              <w:spacing w:beforeLines="1" w:afterLines="1" w:line="304" w:lineRule="atLeast"/>
              <w:rPr>
                <w:rFonts w:ascii="Arial Narrow" w:hAnsi="Arial Narrow"/>
                <w:color w:val="000000"/>
                <w:szCs w:val="21"/>
              </w:rPr>
            </w:pPr>
            <w:r w:rsidRPr="00C5471F">
              <w:rPr>
                <w:rStyle w:val="Strong"/>
                <w:rFonts w:ascii="Arial Narrow" w:hAnsi="Arial Narrow"/>
                <w:bCs/>
                <w:color w:val="000000"/>
                <w:szCs w:val="21"/>
              </w:rPr>
              <w:t>Mode:</w:t>
            </w:r>
            <w:r w:rsidRPr="00C5471F">
              <w:rPr>
                <w:rStyle w:val="apple-converted-space"/>
                <w:rFonts w:ascii="Arial Narrow" w:hAnsi="Arial Narrow"/>
                <w:color w:val="000000"/>
                <w:szCs w:val="21"/>
              </w:rPr>
              <w:t> </w:t>
            </w:r>
            <w:r w:rsidRPr="00C5471F">
              <w:rPr>
                <w:rFonts w:ascii="Arial Narrow" w:hAnsi="Arial Narrow"/>
                <w:color w:val="000000"/>
                <w:szCs w:val="21"/>
              </w:rPr>
              <w:t>The number that appears most frequently in a set of data.</w:t>
            </w:r>
          </w:p>
        </w:tc>
      </w:tr>
      <w:tr w:rsidR="00C5471F" w:rsidRPr="00AC4943">
        <w:trPr>
          <w:trHeight w:val="592"/>
        </w:trPr>
        <w:tc>
          <w:tcPr>
            <w:tcW w:w="5462" w:type="dxa"/>
          </w:tcPr>
          <w:p w:rsidR="00C5471F" w:rsidRPr="00C5471F" w:rsidRDefault="00C5471F" w:rsidP="00C5471F">
            <w:pPr>
              <w:numPr>
                <w:ilvl w:val="0"/>
                <w:numId w:val="37"/>
              </w:numPr>
              <w:spacing w:beforeLines="1" w:afterLines="1" w:line="304" w:lineRule="atLeast"/>
              <w:rPr>
                <w:rFonts w:ascii="Arial Narrow" w:hAnsi="Arial Narrow"/>
                <w:color w:val="000000"/>
                <w:szCs w:val="21"/>
              </w:rPr>
            </w:pPr>
            <w:r w:rsidRPr="00C5471F">
              <w:rPr>
                <w:rStyle w:val="Strong"/>
                <w:rFonts w:ascii="Arial Narrow" w:hAnsi="Arial Narrow"/>
                <w:bCs/>
                <w:color w:val="000000"/>
                <w:szCs w:val="21"/>
              </w:rPr>
              <w:t>Measures of Variation:</w:t>
            </w:r>
            <w:r w:rsidRPr="00C5471F">
              <w:rPr>
                <w:rStyle w:val="apple-converted-space"/>
                <w:rFonts w:ascii="Arial Narrow" w:hAnsi="Arial Narrow"/>
                <w:color w:val="000000"/>
                <w:szCs w:val="21"/>
              </w:rPr>
              <w:t> </w:t>
            </w:r>
            <w:r w:rsidRPr="00C5471F">
              <w:rPr>
                <w:rFonts w:ascii="Arial Narrow" w:hAnsi="Arial Narrow"/>
                <w:color w:val="000000"/>
                <w:szCs w:val="21"/>
              </w:rPr>
              <w:t>A measure that describes how spread out or "scattered" a set of data.</w:t>
            </w:r>
          </w:p>
        </w:tc>
        <w:tc>
          <w:tcPr>
            <w:tcW w:w="5462" w:type="dxa"/>
          </w:tcPr>
          <w:p w:rsidR="00C5471F" w:rsidRPr="00C5471F" w:rsidRDefault="00C5471F" w:rsidP="00C5471F">
            <w:pPr>
              <w:numPr>
                <w:ilvl w:val="0"/>
                <w:numId w:val="37"/>
              </w:numPr>
              <w:spacing w:beforeLines="1" w:afterLines="1" w:line="304" w:lineRule="atLeast"/>
              <w:rPr>
                <w:rFonts w:ascii="Arial Narrow" w:hAnsi="Arial Narrow"/>
                <w:color w:val="000000"/>
                <w:szCs w:val="21"/>
              </w:rPr>
            </w:pPr>
            <w:r w:rsidRPr="00C5471F">
              <w:rPr>
                <w:rStyle w:val="Strong"/>
                <w:rFonts w:ascii="Arial Narrow" w:hAnsi="Arial Narrow"/>
                <w:bCs/>
                <w:color w:val="000000"/>
                <w:szCs w:val="21"/>
              </w:rPr>
              <w:t>Range:</w:t>
            </w:r>
            <w:r w:rsidRPr="00C5471F">
              <w:rPr>
                <w:rStyle w:val="apple-converted-space"/>
                <w:rFonts w:ascii="Arial Narrow" w:hAnsi="Arial Narrow"/>
                <w:color w:val="000000"/>
                <w:szCs w:val="21"/>
              </w:rPr>
              <w:t> </w:t>
            </w:r>
            <w:r w:rsidRPr="00C5471F">
              <w:rPr>
                <w:rFonts w:ascii="Arial Narrow" w:hAnsi="Arial Narrow"/>
                <w:color w:val="000000"/>
                <w:szCs w:val="21"/>
              </w:rPr>
              <w:t>The difference between the greatest and the least numbers in a set of data.</w:t>
            </w:r>
          </w:p>
        </w:tc>
      </w:tr>
      <w:tr w:rsidR="00C5471F" w:rsidRPr="00AC4943">
        <w:trPr>
          <w:trHeight w:val="592"/>
        </w:trPr>
        <w:tc>
          <w:tcPr>
            <w:tcW w:w="5462" w:type="dxa"/>
          </w:tcPr>
          <w:p w:rsidR="00C5471F" w:rsidRPr="00C5471F" w:rsidRDefault="00C5471F" w:rsidP="00C5471F">
            <w:pPr>
              <w:numPr>
                <w:ilvl w:val="0"/>
                <w:numId w:val="37"/>
              </w:numPr>
              <w:spacing w:beforeLines="1" w:afterLines="1" w:line="304" w:lineRule="atLeast"/>
              <w:rPr>
                <w:rFonts w:ascii="Arial Narrow" w:hAnsi="Arial Narrow"/>
                <w:color w:val="000000"/>
                <w:szCs w:val="21"/>
              </w:rPr>
            </w:pPr>
            <w:r w:rsidRPr="00C5471F">
              <w:rPr>
                <w:rStyle w:val="Strong"/>
                <w:rFonts w:ascii="Arial Narrow" w:hAnsi="Arial Narrow"/>
                <w:bCs/>
                <w:color w:val="000000"/>
                <w:szCs w:val="21"/>
              </w:rPr>
              <w:t>Mean:</w:t>
            </w:r>
            <w:r w:rsidRPr="00C5471F">
              <w:rPr>
                <w:rStyle w:val="apple-converted-space"/>
                <w:rFonts w:ascii="Arial Narrow" w:hAnsi="Arial Narrow"/>
                <w:color w:val="000000"/>
                <w:szCs w:val="21"/>
              </w:rPr>
              <w:t> </w:t>
            </w:r>
            <w:r w:rsidRPr="00C5471F">
              <w:rPr>
                <w:rFonts w:ascii="Arial Narrow" w:hAnsi="Arial Narrow"/>
                <w:color w:val="000000"/>
                <w:szCs w:val="21"/>
              </w:rPr>
              <w:t>A number found by adding the data and dividing by the number of data. It is also referred to as the average.</w:t>
            </w:r>
          </w:p>
        </w:tc>
        <w:tc>
          <w:tcPr>
            <w:tcW w:w="5462" w:type="dxa"/>
          </w:tcPr>
          <w:p w:rsidR="00C5471F" w:rsidRPr="00C5471F" w:rsidRDefault="00C5471F" w:rsidP="00C5471F">
            <w:pPr>
              <w:numPr>
                <w:ilvl w:val="0"/>
                <w:numId w:val="37"/>
              </w:numPr>
              <w:spacing w:beforeLines="1" w:afterLines="1" w:line="304" w:lineRule="atLeast"/>
              <w:rPr>
                <w:rFonts w:ascii="Arial Narrow" w:hAnsi="Arial Narrow"/>
                <w:color w:val="000000"/>
                <w:szCs w:val="21"/>
              </w:rPr>
            </w:pPr>
            <w:r w:rsidRPr="00C5471F">
              <w:rPr>
                <w:rStyle w:val="Strong"/>
                <w:rFonts w:ascii="Arial Narrow" w:hAnsi="Arial Narrow"/>
                <w:bCs/>
                <w:color w:val="000000"/>
                <w:szCs w:val="21"/>
              </w:rPr>
              <w:t>Number Line:</w:t>
            </w:r>
            <w:r w:rsidRPr="00C5471F">
              <w:rPr>
                <w:rStyle w:val="apple-converted-space"/>
                <w:rFonts w:ascii="Arial Narrow" w:hAnsi="Arial Narrow"/>
                <w:color w:val="000000"/>
                <w:szCs w:val="21"/>
              </w:rPr>
              <w:t> </w:t>
            </w:r>
            <w:r w:rsidRPr="00C5471F">
              <w:rPr>
                <w:rFonts w:ascii="Arial Narrow" w:hAnsi="Arial Narrow"/>
                <w:color w:val="000000"/>
                <w:szCs w:val="21"/>
              </w:rPr>
              <w:t>A line marked with numbers, used to show operations.</w:t>
            </w:r>
          </w:p>
        </w:tc>
      </w:tr>
      <w:tr w:rsidR="00C5471F" w:rsidRPr="00AC4943">
        <w:trPr>
          <w:trHeight w:val="592"/>
        </w:trPr>
        <w:tc>
          <w:tcPr>
            <w:tcW w:w="5462" w:type="dxa"/>
          </w:tcPr>
          <w:p w:rsidR="00C5471F" w:rsidRPr="00C5471F" w:rsidRDefault="00C5471F" w:rsidP="00C5471F">
            <w:pPr>
              <w:numPr>
                <w:ilvl w:val="0"/>
                <w:numId w:val="37"/>
              </w:numPr>
              <w:spacing w:beforeLines="1" w:afterLines="1" w:line="304" w:lineRule="atLeast"/>
              <w:rPr>
                <w:rFonts w:ascii="Arial Narrow" w:hAnsi="Arial Narrow"/>
                <w:color w:val="000000"/>
                <w:szCs w:val="21"/>
              </w:rPr>
            </w:pPr>
            <w:r w:rsidRPr="00C5471F">
              <w:rPr>
                <w:rStyle w:val="Strong"/>
                <w:rFonts w:ascii="Arial Narrow" w:hAnsi="Arial Narrow"/>
                <w:bCs/>
                <w:color w:val="000000"/>
                <w:szCs w:val="21"/>
              </w:rPr>
              <w:t>Dot Plots:</w:t>
            </w:r>
            <w:r w:rsidRPr="00C5471F">
              <w:rPr>
                <w:rStyle w:val="apple-converted-space"/>
                <w:rFonts w:ascii="Arial Narrow" w:hAnsi="Arial Narrow"/>
                <w:color w:val="000000"/>
                <w:szCs w:val="21"/>
              </w:rPr>
              <w:t> </w:t>
            </w:r>
            <w:r w:rsidRPr="00C5471F">
              <w:rPr>
                <w:rFonts w:ascii="Arial Narrow" w:hAnsi="Arial Narrow"/>
                <w:color w:val="000000"/>
                <w:szCs w:val="21"/>
              </w:rPr>
              <w:t>A number line long enough to encompass all numbers in the sample, showing a dot over the position corresponding to each number.</w:t>
            </w:r>
          </w:p>
        </w:tc>
        <w:tc>
          <w:tcPr>
            <w:tcW w:w="5462" w:type="dxa"/>
          </w:tcPr>
          <w:p w:rsidR="00C5471F" w:rsidRPr="00C5471F" w:rsidRDefault="00C5471F" w:rsidP="00C5471F">
            <w:pPr>
              <w:numPr>
                <w:ilvl w:val="0"/>
                <w:numId w:val="37"/>
              </w:numPr>
              <w:spacing w:beforeLines="1" w:afterLines="1" w:line="304" w:lineRule="atLeast"/>
              <w:rPr>
                <w:rFonts w:ascii="Arial Narrow" w:hAnsi="Arial Narrow"/>
                <w:color w:val="000000"/>
                <w:szCs w:val="21"/>
              </w:rPr>
            </w:pPr>
            <w:r w:rsidRPr="00C5471F">
              <w:rPr>
                <w:rStyle w:val="Strong"/>
                <w:rFonts w:ascii="Arial Narrow" w:hAnsi="Arial Narrow"/>
                <w:bCs/>
                <w:color w:val="000000"/>
                <w:szCs w:val="21"/>
              </w:rPr>
              <w:t>Histograms:</w:t>
            </w:r>
            <w:r w:rsidRPr="00C5471F">
              <w:rPr>
                <w:rStyle w:val="apple-converted-space"/>
                <w:rFonts w:ascii="Arial Narrow" w:hAnsi="Arial Narrow"/>
                <w:color w:val="000000"/>
                <w:szCs w:val="21"/>
              </w:rPr>
              <w:t> </w:t>
            </w:r>
            <w:r w:rsidRPr="00C5471F">
              <w:rPr>
                <w:rFonts w:ascii="Arial Narrow" w:hAnsi="Arial Narrow"/>
                <w:color w:val="000000"/>
                <w:szCs w:val="21"/>
              </w:rPr>
              <w:t>A bar graph representing frequency distribution for certain ranges or intervals.</w:t>
            </w:r>
          </w:p>
        </w:tc>
      </w:tr>
      <w:tr w:rsidR="00C5471F" w:rsidRPr="00AC4943">
        <w:trPr>
          <w:trHeight w:val="592"/>
        </w:trPr>
        <w:tc>
          <w:tcPr>
            <w:tcW w:w="5462" w:type="dxa"/>
          </w:tcPr>
          <w:p w:rsidR="00C5471F" w:rsidRPr="00C5471F" w:rsidRDefault="00C5471F" w:rsidP="00C5471F">
            <w:pPr>
              <w:numPr>
                <w:ilvl w:val="0"/>
                <w:numId w:val="37"/>
              </w:numPr>
              <w:spacing w:beforeLines="1" w:afterLines="1" w:line="304" w:lineRule="atLeast"/>
              <w:rPr>
                <w:rFonts w:ascii="Arial Narrow" w:hAnsi="Arial Narrow"/>
                <w:color w:val="000000"/>
                <w:szCs w:val="21"/>
              </w:rPr>
            </w:pPr>
            <w:r w:rsidRPr="00C5471F">
              <w:rPr>
                <w:rStyle w:val="Strong"/>
                <w:rFonts w:ascii="Arial Narrow" w:hAnsi="Arial Narrow"/>
                <w:bCs/>
                <w:color w:val="000000"/>
                <w:szCs w:val="21"/>
              </w:rPr>
              <w:t>Box Plots:</w:t>
            </w:r>
            <w:r w:rsidRPr="00C5471F">
              <w:rPr>
                <w:rStyle w:val="apple-converted-space"/>
                <w:rFonts w:ascii="Arial Narrow" w:hAnsi="Arial Narrow"/>
                <w:color w:val="000000"/>
                <w:szCs w:val="21"/>
              </w:rPr>
              <w:t> </w:t>
            </w:r>
            <w:r w:rsidRPr="00C5471F">
              <w:rPr>
                <w:rFonts w:ascii="Arial Narrow" w:hAnsi="Arial Narrow"/>
                <w:color w:val="000000"/>
                <w:szCs w:val="21"/>
              </w:rPr>
              <w:t>A diagram or graph using a number line to show the distribution of a set of data. The box plot displays the median, upper and lower quartiles, and the maximum and minimum values of the data.</w:t>
            </w:r>
          </w:p>
        </w:tc>
        <w:tc>
          <w:tcPr>
            <w:tcW w:w="5462" w:type="dxa"/>
          </w:tcPr>
          <w:p w:rsidR="00C5471F" w:rsidRPr="00C5471F" w:rsidRDefault="00C5471F" w:rsidP="00C5471F">
            <w:pPr>
              <w:numPr>
                <w:ilvl w:val="0"/>
                <w:numId w:val="37"/>
              </w:numPr>
              <w:spacing w:beforeLines="1" w:afterLines="1" w:line="304" w:lineRule="atLeast"/>
              <w:rPr>
                <w:rFonts w:ascii="Arial Narrow" w:hAnsi="Arial Narrow"/>
                <w:color w:val="000000"/>
                <w:szCs w:val="21"/>
              </w:rPr>
            </w:pPr>
            <w:proofErr w:type="spellStart"/>
            <w:r w:rsidRPr="00C5471F">
              <w:rPr>
                <w:rStyle w:val="Strong"/>
                <w:rFonts w:ascii="Arial Narrow" w:hAnsi="Arial Narrow"/>
                <w:bCs/>
                <w:color w:val="000000"/>
                <w:szCs w:val="21"/>
              </w:rPr>
              <w:t>Interquartile</w:t>
            </w:r>
            <w:proofErr w:type="spellEnd"/>
            <w:r w:rsidRPr="00C5471F">
              <w:rPr>
                <w:rStyle w:val="Strong"/>
                <w:rFonts w:ascii="Arial Narrow" w:hAnsi="Arial Narrow"/>
                <w:bCs/>
                <w:color w:val="000000"/>
                <w:szCs w:val="21"/>
              </w:rPr>
              <w:t xml:space="preserve"> Range:</w:t>
            </w:r>
            <w:r w:rsidRPr="00C5471F">
              <w:rPr>
                <w:rStyle w:val="apple-converted-space"/>
                <w:rFonts w:ascii="Arial Narrow" w:hAnsi="Arial Narrow"/>
                <w:color w:val="000000"/>
                <w:szCs w:val="21"/>
              </w:rPr>
              <w:t> </w:t>
            </w:r>
            <w:r w:rsidRPr="00C5471F">
              <w:rPr>
                <w:rFonts w:ascii="Arial Narrow" w:hAnsi="Arial Narrow"/>
                <w:color w:val="000000"/>
                <w:szCs w:val="21"/>
              </w:rPr>
              <w:t>The difference between the first quartile and third quartile of a set of data. This is one way to describe the spread of a set of data.</w:t>
            </w:r>
          </w:p>
        </w:tc>
      </w:tr>
      <w:tr w:rsidR="00C5471F" w:rsidRPr="00AC4943">
        <w:trPr>
          <w:trHeight w:val="592"/>
        </w:trPr>
        <w:tc>
          <w:tcPr>
            <w:tcW w:w="5462" w:type="dxa"/>
          </w:tcPr>
          <w:p w:rsidR="00C5471F" w:rsidRPr="00C5471F" w:rsidRDefault="00C5471F" w:rsidP="00C5471F">
            <w:pPr>
              <w:numPr>
                <w:ilvl w:val="0"/>
                <w:numId w:val="37"/>
              </w:numPr>
              <w:spacing w:beforeLines="1" w:afterLines="1" w:line="304" w:lineRule="atLeast"/>
              <w:rPr>
                <w:rFonts w:ascii="Arial Narrow" w:hAnsi="Arial Narrow"/>
                <w:color w:val="000000"/>
                <w:szCs w:val="21"/>
              </w:rPr>
            </w:pPr>
            <w:r w:rsidRPr="00C5471F">
              <w:rPr>
                <w:rStyle w:val="Strong"/>
                <w:rFonts w:ascii="Arial Narrow" w:hAnsi="Arial Narrow"/>
                <w:bCs/>
                <w:color w:val="000000"/>
                <w:szCs w:val="21"/>
              </w:rPr>
              <w:t>Mean Absolute Deviation:</w:t>
            </w:r>
            <w:r w:rsidRPr="00C5471F">
              <w:rPr>
                <w:rStyle w:val="apple-converted-space"/>
                <w:rFonts w:ascii="Arial Narrow" w:hAnsi="Arial Narrow"/>
                <w:color w:val="000000"/>
                <w:szCs w:val="21"/>
              </w:rPr>
              <w:t> </w:t>
            </w:r>
            <w:r w:rsidRPr="00C5471F">
              <w:rPr>
                <w:rFonts w:ascii="Arial Narrow" w:hAnsi="Arial Narrow"/>
                <w:color w:val="000000"/>
                <w:szCs w:val="21"/>
              </w:rPr>
              <w:t>Average distance between each data value and the mean.</w:t>
            </w:r>
          </w:p>
        </w:tc>
        <w:tc>
          <w:tcPr>
            <w:tcW w:w="5462" w:type="dxa"/>
          </w:tcPr>
          <w:p w:rsidR="00C5471F" w:rsidRPr="00C5471F" w:rsidRDefault="00C5471F" w:rsidP="00C5471F">
            <w:pPr>
              <w:numPr>
                <w:ilvl w:val="0"/>
                <w:numId w:val="37"/>
              </w:numPr>
              <w:spacing w:beforeLines="1" w:afterLines="1" w:line="304" w:lineRule="atLeast"/>
              <w:rPr>
                <w:rFonts w:ascii="Arial Narrow" w:hAnsi="Arial Narrow"/>
                <w:color w:val="000000"/>
                <w:szCs w:val="21"/>
              </w:rPr>
            </w:pPr>
            <w:r w:rsidRPr="00C5471F">
              <w:rPr>
                <w:rStyle w:val="Strong"/>
                <w:rFonts w:ascii="Arial Narrow" w:hAnsi="Arial Narrow"/>
                <w:bCs/>
                <w:color w:val="000000"/>
                <w:szCs w:val="21"/>
              </w:rPr>
              <w:t>Cluster:</w:t>
            </w:r>
            <w:r w:rsidRPr="00C5471F">
              <w:rPr>
                <w:rStyle w:val="apple-converted-space"/>
                <w:rFonts w:ascii="Arial Narrow" w:hAnsi="Arial Narrow"/>
                <w:color w:val="000000"/>
                <w:szCs w:val="21"/>
              </w:rPr>
              <w:t> </w:t>
            </w:r>
            <w:r w:rsidRPr="00C5471F">
              <w:rPr>
                <w:rFonts w:ascii="Arial Narrow" w:hAnsi="Arial Narrow"/>
                <w:color w:val="000000"/>
                <w:szCs w:val="21"/>
              </w:rPr>
              <w:t>A group of data that appears bunched together on a line plot.</w:t>
            </w:r>
          </w:p>
        </w:tc>
      </w:tr>
    </w:tbl>
    <w:p w:rsidR="00787200" w:rsidRPr="00683E18" w:rsidRDefault="00787200" w:rsidP="00787200">
      <w:pPr>
        <w:rPr>
          <w:rFonts w:ascii="Arial Narrow" w:hAnsi="Arial Narrow"/>
          <w:sz w:val="20"/>
        </w:rPr>
      </w:pPr>
      <w:r w:rsidRPr="00C553BE">
        <w:rPr>
          <w:rFonts w:ascii="Arial Narrow" w:hAnsi="Arial Narrow"/>
          <w:b/>
          <w:sz w:val="20"/>
        </w:rPr>
        <w:t>Optional activities to do with your child</w:t>
      </w:r>
      <w:r w:rsidRPr="00683E18">
        <w:rPr>
          <w:rFonts w:ascii="Arial Narrow" w:hAnsi="Arial Narrow"/>
          <w:sz w:val="20"/>
        </w:rPr>
        <w:t>:</w:t>
      </w:r>
    </w:p>
    <w:p w:rsidR="00787200" w:rsidRPr="00683E18" w:rsidRDefault="00787200" w:rsidP="00787200">
      <w:pPr>
        <w:rPr>
          <w:rFonts w:ascii="Arial Narrow" w:hAnsi="Arial Narrow"/>
          <w:sz w:val="20"/>
        </w:rPr>
      </w:pPr>
    </w:p>
    <w:p w:rsidR="00787200" w:rsidRPr="00683E18" w:rsidRDefault="00787200" w:rsidP="00787200">
      <w:pPr>
        <w:rPr>
          <w:rFonts w:ascii="Arial Narrow" w:hAnsi="Arial Narrow"/>
          <w:sz w:val="20"/>
        </w:rPr>
      </w:pPr>
      <w:r w:rsidRPr="00683E18">
        <w:rPr>
          <w:rFonts w:ascii="Arial Narrow" w:hAnsi="Arial Narrow"/>
          <w:sz w:val="20"/>
        </w:rPr>
        <w:t>Math Ga</w:t>
      </w:r>
      <w:r>
        <w:rPr>
          <w:rFonts w:ascii="Arial Narrow" w:hAnsi="Arial Narrow"/>
          <w:sz w:val="20"/>
        </w:rPr>
        <w:t>me – Identify the Least Common M</w:t>
      </w:r>
      <w:r w:rsidRPr="00683E18">
        <w:rPr>
          <w:rFonts w:ascii="Arial Narrow" w:hAnsi="Arial Narrow"/>
          <w:sz w:val="20"/>
        </w:rPr>
        <w:t>ultiple</w:t>
      </w:r>
      <w:r>
        <w:rPr>
          <w:rFonts w:ascii="Arial Narrow" w:hAnsi="Arial Narrow"/>
          <w:sz w:val="20"/>
        </w:rPr>
        <w:t>:</w:t>
      </w:r>
      <w:r w:rsidRPr="00683E18">
        <w:rPr>
          <w:rFonts w:ascii="Arial Narrow" w:hAnsi="Arial Narrow"/>
          <w:sz w:val="20"/>
        </w:rPr>
        <w:t xml:space="preserve"> </w:t>
      </w:r>
      <w:r w:rsidR="006A0785" w:rsidRPr="00683E18">
        <w:rPr>
          <w:rFonts w:ascii="Arial Narrow" w:hAnsi="Arial Narrow"/>
          <w:sz w:val="20"/>
        </w:rPr>
        <w:fldChar w:fldCharType="begin"/>
      </w:r>
      <w:r w:rsidRPr="00683E18">
        <w:rPr>
          <w:rFonts w:ascii="Arial Narrow" w:hAnsi="Arial Narrow"/>
          <w:sz w:val="20"/>
        </w:rPr>
        <w:instrText xml:space="preserve"> HYPERLINK "https://mail.hcpss.org/owa/redir.aspx?C=bf637cd807194780bd7092d8b59af9dc&amp;URL=http%3a%2f%2fwww.oswego.org%2focsd-web%2fmatch%2fdragflip.asp%3ffilename%3dslanelcm" \t "_blank" </w:instrText>
      </w:r>
      <w:r w:rsidR="006A0785" w:rsidRPr="00683E18">
        <w:rPr>
          <w:rFonts w:ascii="Arial Narrow" w:hAnsi="Arial Narrow"/>
          <w:sz w:val="20"/>
        </w:rPr>
        <w:fldChar w:fldCharType="separate"/>
      </w:r>
      <w:r w:rsidRPr="00683E18">
        <w:rPr>
          <w:rStyle w:val="Hyperlink"/>
          <w:rFonts w:ascii="Arial Narrow" w:hAnsi="Arial Narrow"/>
          <w:sz w:val="20"/>
        </w:rPr>
        <w:t>http://www.oswego.org/ocsd-web/match/dragflip.asp?filename=slanelcm</w:t>
      </w:r>
      <w:r w:rsidR="006A0785" w:rsidRPr="00683E18">
        <w:rPr>
          <w:rFonts w:ascii="Arial Narrow" w:hAnsi="Arial Narrow"/>
          <w:sz w:val="20"/>
        </w:rPr>
        <w:fldChar w:fldCharType="end"/>
      </w:r>
    </w:p>
    <w:p w:rsidR="00787200" w:rsidRDefault="00787200" w:rsidP="00787200">
      <w:pPr>
        <w:pStyle w:val="Heading1"/>
        <w:spacing w:before="2" w:after="2"/>
        <w:rPr>
          <w:rFonts w:ascii="Arial Narrow" w:hAnsi="Arial Narrow"/>
          <w:sz w:val="20"/>
        </w:rPr>
      </w:pPr>
      <w:r w:rsidRPr="005E6821">
        <w:rPr>
          <w:rFonts w:ascii="Arial Narrow" w:hAnsi="Arial Narrow"/>
          <w:sz w:val="20"/>
        </w:rPr>
        <w:t>Metric Measurement Millionaire Game</w:t>
      </w:r>
      <w:r>
        <w:rPr>
          <w:rFonts w:ascii="Arial Narrow" w:hAnsi="Arial Narrow"/>
          <w:sz w:val="20"/>
        </w:rPr>
        <w:t xml:space="preserve">: </w:t>
      </w:r>
      <w:hyperlink r:id="rId10" w:history="1">
        <w:r w:rsidRPr="00EC1F78">
          <w:rPr>
            <w:rStyle w:val="Hyperlink"/>
            <w:rFonts w:ascii="Arial Narrow" w:hAnsi="Arial Narrow"/>
            <w:sz w:val="20"/>
          </w:rPr>
          <w:t>http://www.quia.com/rr/96635.html</w:t>
        </w:r>
      </w:hyperlink>
    </w:p>
    <w:p w:rsidR="00787200" w:rsidRDefault="00787200" w:rsidP="00787200">
      <w:pPr>
        <w:rPr>
          <w:rFonts w:ascii="Arial Narrow" w:hAnsi="Arial Narrow"/>
          <w:sz w:val="20"/>
        </w:rPr>
      </w:pPr>
      <w:r w:rsidRPr="00025BB4">
        <w:rPr>
          <w:rFonts w:ascii="Arial Narrow" w:hAnsi="Arial Narrow"/>
          <w:sz w:val="20"/>
        </w:rPr>
        <w:t>Fruit Sho</w:t>
      </w:r>
      <w:r>
        <w:rPr>
          <w:rFonts w:ascii="Arial Narrow" w:hAnsi="Arial Narrow"/>
          <w:sz w:val="20"/>
        </w:rPr>
        <w:t>ot Greatest Common Factor Game:</w:t>
      </w:r>
      <w:r w:rsidRPr="00025BB4">
        <w:rPr>
          <w:rFonts w:ascii="Arial Narrow" w:hAnsi="Arial Narrow"/>
          <w:sz w:val="20"/>
        </w:rPr>
        <w:t xml:space="preserve"> </w:t>
      </w:r>
      <w:hyperlink r:id="rId11" w:history="1">
        <w:r w:rsidRPr="00EC1F78">
          <w:rPr>
            <w:rStyle w:val="Hyperlink"/>
            <w:rFonts w:ascii="Arial Narrow" w:hAnsi="Arial Narrow"/>
            <w:sz w:val="20"/>
          </w:rPr>
          <w:t>http://www.sheppardsoftware.com/mathgames/fractions/GreatestCommonFactor.htm</w:t>
        </w:r>
      </w:hyperlink>
    </w:p>
    <w:p w:rsidR="00787200" w:rsidRDefault="00787200" w:rsidP="00787200">
      <w:pPr>
        <w:rPr>
          <w:rFonts w:ascii="Arial Narrow" w:hAnsi="Arial Narrow"/>
          <w:sz w:val="20"/>
        </w:rPr>
      </w:pPr>
      <w:r>
        <w:rPr>
          <w:rFonts w:ascii="Arial Narrow" w:hAnsi="Arial Narrow"/>
          <w:sz w:val="20"/>
        </w:rPr>
        <w:t xml:space="preserve">Adding &amp; Subtracting Fractions “Board” Game: </w:t>
      </w:r>
      <w:hyperlink r:id="rId12" w:history="1">
        <w:r w:rsidRPr="00EC1F78">
          <w:rPr>
            <w:rStyle w:val="Hyperlink"/>
            <w:rFonts w:ascii="Arial Narrow" w:hAnsi="Arial Narrow"/>
            <w:sz w:val="20"/>
          </w:rPr>
          <w:t>http://www.math-play.com/adding-and-subtracting-fractions-game.html</w:t>
        </w:r>
      </w:hyperlink>
    </w:p>
    <w:p w:rsidR="00787200" w:rsidRPr="00E36303" w:rsidRDefault="00787200" w:rsidP="00787200">
      <w:pPr>
        <w:rPr>
          <w:rFonts w:ascii="Arial Narrow" w:hAnsi="Arial Narrow"/>
          <w:sz w:val="20"/>
        </w:rPr>
      </w:pPr>
      <w:r>
        <w:rPr>
          <w:rFonts w:ascii="Arial Narrow" w:hAnsi="Arial Narrow"/>
          <w:sz w:val="20"/>
        </w:rPr>
        <w:t xml:space="preserve">Mixed Numbers &amp; Improper Fractions Game: </w:t>
      </w:r>
      <w:hyperlink r:id="rId13" w:history="1">
        <w:r w:rsidRPr="00EC1F78">
          <w:rPr>
            <w:rStyle w:val="Hyperlink"/>
            <w:rFonts w:ascii="Arial Narrow" w:hAnsi="Arial Narrow"/>
            <w:sz w:val="20"/>
          </w:rPr>
          <w:t>http://www.mathplayground.com/fractions_mixed.html</w:t>
        </w:r>
      </w:hyperlink>
    </w:p>
    <w:p w:rsidR="00787200" w:rsidRDefault="00787200" w:rsidP="00787200">
      <w:pPr>
        <w:rPr>
          <w:rFonts w:ascii="Arial Narrow" w:hAnsi="Arial Narrow"/>
          <w:sz w:val="20"/>
        </w:rPr>
      </w:pPr>
      <w:r>
        <w:rPr>
          <w:rFonts w:ascii="Arial Narrow" w:hAnsi="Arial Narrow"/>
          <w:sz w:val="20"/>
        </w:rPr>
        <w:t xml:space="preserve">Collection of Fractions Games (including skills like simplifying, converting to decimals, multiplying, dividing and MORE): </w:t>
      </w:r>
      <w:hyperlink r:id="rId14" w:history="1">
        <w:r w:rsidRPr="00EC1F78">
          <w:rPr>
            <w:rStyle w:val="Hyperlink"/>
            <w:rFonts w:ascii="Arial Narrow" w:hAnsi="Arial Narrow"/>
            <w:sz w:val="20"/>
          </w:rPr>
          <w:t>http://www.math-play.com/math-fractions-games.html</w:t>
        </w:r>
      </w:hyperlink>
    </w:p>
    <w:p w:rsidR="00787200" w:rsidRDefault="00787200" w:rsidP="00787200">
      <w:pPr>
        <w:rPr>
          <w:rFonts w:ascii="Arial Narrow" w:hAnsi="Arial Narrow"/>
          <w:sz w:val="20"/>
        </w:rPr>
      </w:pPr>
      <w:r>
        <w:rPr>
          <w:rFonts w:ascii="Arial Narrow" w:hAnsi="Arial Narrow"/>
          <w:sz w:val="20"/>
        </w:rPr>
        <w:t xml:space="preserve">Interactive Surface Area of a Prism: </w:t>
      </w:r>
      <w:hyperlink r:id="rId15" w:history="1">
        <w:r w:rsidRPr="00EC1F78">
          <w:rPr>
            <w:rStyle w:val="Hyperlink"/>
            <w:rFonts w:ascii="Arial Narrow" w:hAnsi="Arial Narrow"/>
            <w:sz w:val="20"/>
          </w:rPr>
          <w:t>http://www.glencoe.com/sites/common_assets/mathematics/im1/concepts_in_motion/interactive_labs/M3_09/M3_09_dev_100.html</w:t>
        </w:r>
      </w:hyperlink>
    </w:p>
    <w:p w:rsidR="00787200" w:rsidRDefault="00787200" w:rsidP="00787200">
      <w:pPr>
        <w:rPr>
          <w:rFonts w:ascii="Arial Narrow" w:hAnsi="Arial Narrow"/>
          <w:sz w:val="20"/>
        </w:rPr>
      </w:pPr>
      <w:proofErr w:type="spellStart"/>
      <w:r>
        <w:rPr>
          <w:rFonts w:ascii="Arial Narrow" w:hAnsi="Arial Narrow"/>
          <w:sz w:val="20"/>
        </w:rPr>
        <w:t>Minecraft</w:t>
      </w:r>
      <w:proofErr w:type="spellEnd"/>
      <w:r>
        <w:rPr>
          <w:rFonts w:ascii="Arial Narrow" w:hAnsi="Arial Narrow"/>
          <w:sz w:val="20"/>
        </w:rPr>
        <w:t xml:space="preserve"> Rectangular Prism Game: </w:t>
      </w:r>
      <w:hyperlink r:id="rId16" w:anchor=".Uf0uiVNS6HI" w:history="1">
        <w:r w:rsidRPr="00EC1F78">
          <w:rPr>
            <w:rStyle w:val="Hyperlink"/>
            <w:rFonts w:ascii="Arial Narrow" w:hAnsi="Arial Narrow"/>
            <w:sz w:val="20"/>
          </w:rPr>
          <w:t>http://www.xpmath.com/forums/arcade.php?do=play&amp;gameid=118#.Uf0uiVNS6HI</w:t>
        </w:r>
      </w:hyperlink>
    </w:p>
    <w:p w:rsidR="00C553BE" w:rsidRDefault="00C553BE" w:rsidP="00C553BE">
      <w:pPr>
        <w:rPr>
          <w:rFonts w:ascii="Arial Narrow" w:hAnsi="Arial Narrow"/>
          <w:sz w:val="20"/>
        </w:rPr>
      </w:pPr>
      <w:r>
        <w:rPr>
          <w:rFonts w:ascii="Arial Narrow" w:hAnsi="Arial Narrow"/>
          <w:sz w:val="20"/>
        </w:rPr>
        <w:t>Longest NHL Matches in History</w:t>
      </w:r>
      <w:proofErr w:type="gramStart"/>
      <w:r>
        <w:rPr>
          <w:rFonts w:ascii="Arial Narrow" w:hAnsi="Arial Narrow"/>
          <w:sz w:val="20"/>
        </w:rPr>
        <w:t xml:space="preserve">:  </w:t>
      </w:r>
      <w:proofErr w:type="gramEnd"/>
      <w:hyperlink r:id="rId17" w:history="1">
        <w:r w:rsidRPr="00622C9F">
          <w:rPr>
            <w:rStyle w:val="Hyperlink"/>
            <w:rFonts w:ascii="Arial Narrow" w:hAnsi="Arial Narrow"/>
            <w:sz w:val="20"/>
          </w:rPr>
          <w:t>http://www.yummymath.com/2013/longest-nhl-matches-in-history/</w:t>
        </w:r>
      </w:hyperlink>
    </w:p>
    <w:p w:rsidR="00C553BE" w:rsidRDefault="00C553BE" w:rsidP="00C553BE">
      <w:pPr>
        <w:rPr>
          <w:rFonts w:ascii="Arial Narrow" w:hAnsi="Arial Narrow"/>
          <w:sz w:val="20"/>
        </w:rPr>
      </w:pPr>
      <w:r>
        <w:rPr>
          <w:rFonts w:ascii="Arial Narrow" w:hAnsi="Arial Narrow"/>
          <w:sz w:val="20"/>
        </w:rPr>
        <w:t xml:space="preserve">Glowing Rectangles: </w:t>
      </w:r>
      <w:hyperlink r:id="rId18" w:history="1">
        <w:r w:rsidRPr="00622C9F">
          <w:rPr>
            <w:rStyle w:val="Hyperlink"/>
            <w:rFonts w:ascii="Arial Narrow" w:hAnsi="Arial Narrow"/>
            <w:sz w:val="20"/>
          </w:rPr>
          <w:t>http://www.yummymath.com/2011/glowing-rectangles/</w:t>
        </w:r>
      </w:hyperlink>
    </w:p>
    <w:p w:rsidR="00C553BE" w:rsidRPr="00C553BE" w:rsidRDefault="00C553BE" w:rsidP="00C553BE">
      <w:pPr>
        <w:rPr>
          <w:rFonts w:ascii="Arial Narrow" w:hAnsi="Arial Narrow"/>
          <w:sz w:val="20"/>
        </w:rPr>
      </w:pPr>
      <w:r w:rsidRPr="00C553BE">
        <w:rPr>
          <w:rFonts w:ascii="Arial Narrow" w:hAnsi="Arial Narrow"/>
          <w:sz w:val="20"/>
        </w:rPr>
        <w:t xml:space="preserve">Big Burger 2013: </w:t>
      </w:r>
      <w:hyperlink r:id="rId19" w:history="1">
        <w:r w:rsidRPr="00C553BE">
          <w:rPr>
            <w:rStyle w:val="Hyperlink"/>
            <w:rFonts w:ascii="Arial Narrow" w:hAnsi="Arial Narrow"/>
            <w:sz w:val="20"/>
          </w:rPr>
          <w:t>http://www.yummymath.com/2013/big-burger-2013/</w:t>
        </w:r>
      </w:hyperlink>
    </w:p>
    <w:p w:rsidR="00C553BE" w:rsidRPr="00C553BE" w:rsidRDefault="00C553BE" w:rsidP="00EA1F34">
      <w:pPr>
        <w:spacing w:after="200" w:line="276" w:lineRule="auto"/>
        <w:rPr>
          <w:rFonts w:ascii="Arial Narrow" w:hAnsi="Arial Narrow"/>
          <w:sz w:val="20"/>
        </w:rPr>
      </w:pPr>
      <w:r w:rsidRPr="00C553BE">
        <w:rPr>
          <w:rFonts w:ascii="Arial Narrow" w:hAnsi="Arial Narrow"/>
          <w:sz w:val="20"/>
        </w:rPr>
        <w:t xml:space="preserve">Create a Graph </w:t>
      </w:r>
      <w:hyperlink r:id="rId20" w:history="1">
        <w:r w:rsidRPr="00C553BE">
          <w:rPr>
            <w:rStyle w:val="Hyperlink"/>
            <w:rFonts w:ascii="Arial Narrow" w:hAnsi="Arial Narrow"/>
            <w:sz w:val="20"/>
          </w:rPr>
          <w:t>http://nces.ed.gov/nceskids/createagraph/default.aspx</w:t>
        </w:r>
      </w:hyperlink>
    </w:p>
    <w:p w:rsidR="00C553BE" w:rsidRPr="00C553BE" w:rsidRDefault="00C553BE" w:rsidP="00EA1F34">
      <w:pPr>
        <w:spacing w:after="200" w:line="276" w:lineRule="auto"/>
        <w:rPr>
          <w:rFonts w:ascii="Arial Narrow" w:hAnsi="Arial Narrow"/>
          <w:sz w:val="20"/>
        </w:rPr>
      </w:pPr>
      <w:r w:rsidRPr="00C553BE">
        <w:rPr>
          <w:rFonts w:ascii="Arial Narrow" w:hAnsi="Arial Narrow"/>
          <w:sz w:val="20"/>
        </w:rPr>
        <w:t xml:space="preserve">Classroom Jeopardy </w:t>
      </w:r>
      <w:hyperlink r:id="rId21" w:history="1">
        <w:r w:rsidRPr="00C553BE">
          <w:rPr>
            <w:rStyle w:val="Hyperlink"/>
            <w:rFonts w:ascii="Arial Narrow" w:hAnsi="Arial Narrow"/>
            <w:sz w:val="20"/>
          </w:rPr>
          <w:t>http://www.superteachertools.com/jeopardy/usergames/Feb201105/game1296561235.php</w:t>
        </w:r>
      </w:hyperlink>
    </w:p>
    <w:p w:rsidR="00C553BE" w:rsidRDefault="00C553BE" w:rsidP="00EA1F34">
      <w:pPr>
        <w:spacing w:after="200" w:line="276" w:lineRule="auto"/>
        <w:rPr>
          <w:rFonts w:ascii="Arial Narrow" w:hAnsi="Arial Narrow"/>
          <w:sz w:val="20"/>
        </w:rPr>
      </w:pPr>
      <w:r>
        <w:rPr>
          <w:rFonts w:ascii="Arial Narrow" w:hAnsi="Arial Narrow"/>
          <w:sz w:val="20"/>
        </w:rPr>
        <w:t xml:space="preserve">Theme Park Favorites </w:t>
      </w:r>
      <w:hyperlink r:id="rId22" w:history="1">
        <w:r w:rsidRPr="00F616ED">
          <w:rPr>
            <w:rStyle w:val="Hyperlink"/>
            <w:rFonts w:ascii="Arial Narrow" w:hAnsi="Arial Narrow"/>
            <w:sz w:val="20"/>
          </w:rPr>
          <w:t>http://www.harcourtschool.com/activity/theme_park_favorites/</w:t>
        </w:r>
      </w:hyperlink>
    </w:p>
    <w:p w:rsidR="00B7255E" w:rsidRDefault="00B7255E" w:rsidP="00EA1F34">
      <w:pPr>
        <w:spacing w:after="200" w:line="276" w:lineRule="auto"/>
        <w:rPr>
          <w:rFonts w:ascii="Arial Narrow" w:hAnsi="Arial Narrow"/>
          <w:sz w:val="20"/>
        </w:rPr>
      </w:pPr>
      <w:r>
        <w:rPr>
          <w:rFonts w:ascii="Arial Narrow" w:hAnsi="Arial Narrow"/>
          <w:sz w:val="20"/>
        </w:rPr>
        <w:t xml:space="preserve">Interpreting Histograms </w:t>
      </w:r>
      <w:hyperlink r:id="rId23" w:history="1">
        <w:r w:rsidRPr="00F616ED">
          <w:rPr>
            <w:rStyle w:val="Hyperlink"/>
            <w:rFonts w:ascii="Arial Narrow" w:hAnsi="Arial Narrow"/>
            <w:sz w:val="20"/>
          </w:rPr>
          <w:t>https://www.mangahigh.com/en-us/math_games</w:t>
        </w:r>
      </w:hyperlink>
    </w:p>
    <w:p w:rsidR="00787200" w:rsidRPr="00C553BE" w:rsidRDefault="00787200" w:rsidP="00EA1F34">
      <w:pPr>
        <w:spacing w:after="200" w:line="276" w:lineRule="auto"/>
        <w:rPr>
          <w:rFonts w:ascii="Arial Narrow" w:hAnsi="Arial Narrow"/>
          <w:sz w:val="20"/>
        </w:rPr>
      </w:pPr>
    </w:p>
    <w:p w:rsidR="00787200" w:rsidRDefault="00787200" w:rsidP="00EA1F34">
      <w:pPr>
        <w:spacing w:after="200" w:line="276" w:lineRule="auto"/>
        <w:rPr>
          <w:rFonts w:ascii="Arial Narrow" w:hAnsi="Arial Narrow"/>
        </w:rPr>
      </w:pPr>
    </w:p>
    <w:p w:rsidR="00787200" w:rsidRDefault="00787200" w:rsidP="00EA1F34">
      <w:pPr>
        <w:spacing w:after="200" w:line="276" w:lineRule="auto"/>
        <w:rPr>
          <w:rFonts w:ascii="Arial Narrow" w:hAnsi="Arial Narrow"/>
        </w:rPr>
      </w:pPr>
    </w:p>
    <w:p w:rsidR="009D1468" w:rsidRPr="00E169AF" w:rsidRDefault="009D1468" w:rsidP="00EA1F34">
      <w:pPr>
        <w:spacing w:after="200" w:line="276" w:lineRule="auto"/>
      </w:pPr>
    </w:p>
    <w:sectPr w:rsidR="009D1468" w:rsidRPr="00E169AF" w:rsidSect="00080C35">
      <w:pgSz w:w="12240" w:h="15840"/>
      <w:pgMar w:top="63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BB4" w:rsidRDefault="00025BB4" w:rsidP="00E379A2">
      <w:r>
        <w:separator/>
      </w:r>
    </w:p>
  </w:endnote>
  <w:endnote w:type="continuationSeparator" w:id="0">
    <w:p w:rsidR="00025BB4" w:rsidRDefault="00025BB4" w:rsidP="00E379A2">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BB4" w:rsidRDefault="00025BB4" w:rsidP="00E379A2">
      <w:r>
        <w:separator/>
      </w:r>
    </w:p>
  </w:footnote>
  <w:footnote w:type="continuationSeparator" w:id="0">
    <w:p w:rsidR="00025BB4" w:rsidRDefault="00025BB4" w:rsidP="00E379A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85"/>
    <w:multiLevelType w:val="singleLevel"/>
    <w:tmpl w:val="00000000"/>
    <w:lvl w:ilvl="0">
      <w:start w:val="1"/>
      <w:numFmt w:val="lowerLetter"/>
      <w:pStyle w:val="numberedlist"/>
      <w:lvlText w:val="%1."/>
      <w:lvlJc w:val="left"/>
      <w:pPr>
        <w:tabs>
          <w:tab w:val="num" w:pos="720"/>
        </w:tabs>
        <w:ind w:left="360" w:firstLine="0"/>
      </w:pPr>
      <w:rPr>
        <w:rFonts w:ascii="Book Antiqua" w:hAnsi="Book Antiqua" w:hint="default"/>
        <w:b w:val="0"/>
        <w:i w:val="0"/>
        <w:sz w:val="22"/>
      </w:rPr>
    </w:lvl>
  </w:abstractNum>
  <w:abstractNum w:abstractNumId="1">
    <w:nsid w:val="065B0787"/>
    <w:multiLevelType w:val="multilevel"/>
    <w:tmpl w:val="A2145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9012203"/>
    <w:multiLevelType w:val="multilevel"/>
    <w:tmpl w:val="1722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4C0F06"/>
    <w:multiLevelType w:val="multilevel"/>
    <w:tmpl w:val="17FA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E95D77"/>
    <w:multiLevelType w:val="multilevel"/>
    <w:tmpl w:val="B9F0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D82ADC"/>
    <w:multiLevelType w:val="multilevel"/>
    <w:tmpl w:val="DD3E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58126B"/>
    <w:multiLevelType w:val="multilevel"/>
    <w:tmpl w:val="A214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C8244A"/>
    <w:multiLevelType w:val="multilevel"/>
    <w:tmpl w:val="A7F0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821B19"/>
    <w:multiLevelType w:val="multilevel"/>
    <w:tmpl w:val="69AC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F56076"/>
    <w:multiLevelType w:val="multilevel"/>
    <w:tmpl w:val="919C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58483A"/>
    <w:multiLevelType w:val="multilevel"/>
    <w:tmpl w:val="51C6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064A40"/>
    <w:multiLevelType w:val="multilevel"/>
    <w:tmpl w:val="957C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DF33E3"/>
    <w:multiLevelType w:val="multilevel"/>
    <w:tmpl w:val="6FFA3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4D2C5A"/>
    <w:multiLevelType w:val="hybridMultilevel"/>
    <w:tmpl w:val="5DEEEC3C"/>
    <w:lvl w:ilvl="0" w:tplc="00010409">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9B1FF4"/>
    <w:multiLevelType w:val="multilevel"/>
    <w:tmpl w:val="383C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236BFB"/>
    <w:multiLevelType w:val="multilevel"/>
    <w:tmpl w:val="9C3C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E70F80"/>
    <w:multiLevelType w:val="multilevel"/>
    <w:tmpl w:val="B534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B252F8"/>
    <w:multiLevelType w:val="multilevel"/>
    <w:tmpl w:val="6FC0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36155A"/>
    <w:multiLevelType w:val="multilevel"/>
    <w:tmpl w:val="80CC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AB08CE"/>
    <w:multiLevelType w:val="multilevel"/>
    <w:tmpl w:val="09A2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C26DC8"/>
    <w:multiLevelType w:val="hybridMultilevel"/>
    <w:tmpl w:val="E256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60141D"/>
    <w:multiLevelType w:val="multilevel"/>
    <w:tmpl w:val="A5EC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017734"/>
    <w:multiLevelType w:val="multilevel"/>
    <w:tmpl w:val="A88A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3849FA"/>
    <w:multiLevelType w:val="hybridMultilevel"/>
    <w:tmpl w:val="493E2A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9857D06"/>
    <w:multiLevelType w:val="hybridMultilevel"/>
    <w:tmpl w:val="5808B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9DB5C8D"/>
    <w:multiLevelType w:val="multilevel"/>
    <w:tmpl w:val="9844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B813CA"/>
    <w:multiLevelType w:val="multilevel"/>
    <w:tmpl w:val="BD80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3652C1"/>
    <w:multiLevelType w:val="multilevel"/>
    <w:tmpl w:val="0E0A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822CC9"/>
    <w:multiLevelType w:val="multilevel"/>
    <w:tmpl w:val="966E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AB6C42"/>
    <w:multiLevelType w:val="multilevel"/>
    <w:tmpl w:val="E840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CD752D"/>
    <w:multiLevelType w:val="hybridMultilevel"/>
    <w:tmpl w:val="31120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7F444E5"/>
    <w:multiLevelType w:val="multilevel"/>
    <w:tmpl w:val="7CA2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D53923"/>
    <w:multiLevelType w:val="hybridMultilevel"/>
    <w:tmpl w:val="59F6CE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7F13CA"/>
    <w:multiLevelType w:val="hybridMultilevel"/>
    <w:tmpl w:val="5F583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D26F50"/>
    <w:multiLevelType w:val="multilevel"/>
    <w:tmpl w:val="37B4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0E6BB1"/>
    <w:multiLevelType w:val="multilevel"/>
    <w:tmpl w:val="892A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CD78FF"/>
    <w:multiLevelType w:val="multilevel"/>
    <w:tmpl w:val="4716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23"/>
  </w:num>
  <w:num w:numId="4">
    <w:abstractNumId w:val="33"/>
  </w:num>
  <w:num w:numId="5">
    <w:abstractNumId w:val="32"/>
  </w:num>
  <w:num w:numId="6">
    <w:abstractNumId w:val="6"/>
  </w:num>
  <w:num w:numId="7">
    <w:abstractNumId w:val="25"/>
  </w:num>
  <w:num w:numId="8">
    <w:abstractNumId w:val="12"/>
  </w:num>
  <w:num w:numId="9">
    <w:abstractNumId w:val="21"/>
  </w:num>
  <w:num w:numId="10">
    <w:abstractNumId w:val="18"/>
  </w:num>
  <w:num w:numId="11">
    <w:abstractNumId w:val="26"/>
  </w:num>
  <w:num w:numId="12">
    <w:abstractNumId w:val="22"/>
  </w:num>
  <w:num w:numId="13">
    <w:abstractNumId w:val="14"/>
  </w:num>
  <w:num w:numId="14">
    <w:abstractNumId w:val="10"/>
  </w:num>
  <w:num w:numId="15">
    <w:abstractNumId w:val="11"/>
  </w:num>
  <w:num w:numId="16">
    <w:abstractNumId w:val="35"/>
  </w:num>
  <w:num w:numId="17">
    <w:abstractNumId w:val="28"/>
  </w:num>
  <w:num w:numId="18">
    <w:abstractNumId w:val="3"/>
  </w:num>
  <w:num w:numId="19">
    <w:abstractNumId w:val="4"/>
  </w:num>
  <w:num w:numId="20">
    <w:abstractNumId w:val="1"/>
  </w:num>
  <w:num w:numId="21">
    <w:abstractNumId w:val="30"/>
  </w:num>
  <w:num w:numId="22">
    <w:abstractNumId w:val="20"/>
  </w:num>
  <w:num w:numId="23">
    <w:abstractNumId w:val="34"/>
  </w:num>
  <w:num w:numId="24">
    <w:abstractNumId w:val="16"/>
  </w:num>
  <w:num w:numId="25">
    <w:abstractNumId w:val="27"/>
  </w:num>
  <w:num w:numId="26">
    <w:abstractNumId w:val="36"/>
  </w:num>
  <w:num w:numId="27">
    <w:abstractNumId w:val="15"/>
  </w:num>
  <w:num w:numId="28">
    <w:abstractNumId w:val="2"/>
  </w:num>
  <w:num w:numId="29">
    <w:abstractNumId w:val="17"/>
  </w:num>
  <w:num w:numId="30">
    <w:abstractNumId w:val="9"/>
  </w:num>
  <w:num w:numId="31">
    <w:abstractNumId w:val="7"/>
  </w:num>
  <w:num w:numId="32">
    <w:abstractNumId w:val="19"/>
  </w:num>
  <w:num w:numId="33">
    <w:abstractNumId w:val="5"/>
  </w:num>
  <w:num w:numId="34">
    <w:abstractNumId w:val="31"/>
  </w:num>
  <w:num w:numId="35">
    <w:abstractNumId w:val="8"/>
  </w:num>
  <w:num w:numId="36">
    <w:abstractNumId w:val="29"/>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rsids>
    <w:rsidRoot w:val="006305CC"/>
    <w:rsid w:val="00025BB4"/>
    <w:rsid w:val="0003532F"/>
    <w:rsid w:val="00080C35"/>
    <w:rsid w:val="00083B22"/>
    <w:rsid w:val="000C5E01"/>
    <w:rsid w:val="000D398E"/>
    <w:rsid w:val="0016537C"/>
    <w:rsid w:val="001A0A9C"/>
    <w:rsid w:val="0023505E"/>
    <w:rsid w:val="00237004"/>
    <w:rsid w:val="003C5C05"/>
    <w:rsid w:val="004B1A06"/>
    <w:rsid w:val="004D19F0"/>
    <w:rsid w:val="00537C70"/>
    <w:rsid w:val="005519AC"/>
    <w:rsid w:val="00557136"/>
    <w:rsid w:val="00582244"/>
    <w:rsid w:val="005E6821"/>
    <w:rsid w:val="005F4679"/>
    <w:rsid w:val="006305CC"/>
    <w:rsid w:val="00683E18"/>
    <w:rsid w:val="006A0785"/>
    <w:rsid w:val="00787200"/>
    <w:rsid w:val="007A7B84"/>
    <w:rsid w:val="007C29DA"/>
    <w:rsid w:val="008B6016"/>
    <w:rsid w:val="00922C42"/>
    <w:rsid w:val="00986AB5"/>
    <w:rsid w:val="009D1468"/>
    <w:rsid w:val="00A1183B"/>
    <w:rsid w:val="00A55EBF"/>
    <w:rsid w:val="00A66C08"/>
    <w:rsid w:val="00AD2C6E"/>
    <w:rsid w:val="00AF5C34"/>
    <w:rsid w:val="00B7255E"/>
    <w:rsid w:val="00B744E1"/>
    <w:rsid w:val="00BA0CE2"/>
    <w:rsid w:val="00BB0590"/>
    <w:rsid w:val="00BB2C1C"/>
    <w:rsid w:val="00BE788A"/>
    <w:rsid w:val="00BF291D"/>
    <w:rsid w:val="00C5471F"/>
    <w:rsid w:val="00C553BE"/>
    <w:rsid w:val="00C96805"/>
    <w:rsid w:val="00CA16D7"/>
    <w:rsid w:val="00CB23B5"/>
    <w:rsid w:val="00D34D69"/>
    <w:rsid w:val="00D369A0"/>
    <w:rsid w:val="00D43C23"/>
    <w:rsid w:val="00DA36C8"/>
    <w:rsid w:val="00DC34C0"/>
    <w:rsid w:val="00DD6A4F"/>
    <w:rsid w:val="00E169AF"/>
    <w:rsid w:val="00E36303"/>
    <w:rsid w:val="00E379A2"/>
    <w:rsid w:val="00E55ABE"/>
    <w:rsid w:val="00E6514B"/>
    <w:rsid w:val="00EA1F34"/>
    <w:rsid w:val="00EE57BF"/>
    <w:rsid w:val="00FB62E5"/>
  </w:rsids>
  <m:mathPr>
    <m:mathFont m:val="Menlo Regula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Strong" w:uiPriority="22"/>
  </w:latentStyles>
  <w:style w:type="paragraph" w:default="1" w:styleId="Normal">
    <w:name w:val="Normal"/>
    <w:qFormat/>
    <w:rsid w:val="006305CC"/>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E169AF"/>
    <w:pPr>
      <w:keepNext/>
      <w:outlineLvl w:val="0"/>
    </w:pPr>
    <w:rPr>
      <w:rFonts w:ascii="Arial" w:hAnsi="Arial"/>
      <w:sz w:val="28"/>
    </w:rPr>
  </w:style>
  <w:style w:type="paragraph" w:styleId="Heading2">
    <w:name w:val="heading 2"/>
    <w:basedOn w:val="Normal"/>
    <w:next w:val="Normal"/>
    <w:link w:val="Heading2Char"/>
    <w:uiPriority w:val="9"/>
    <w:semiHidden/>
    <w:unhideWhenUsed/>
    <w:qFormat/>
    <w:rsid w:val="000C5E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umberedlist">
    <w:name w:val="numbered list"/>
    <w:basedOn w:val="Normal"/>
    <w:rsid w:val="006305CC"/>
    <w:pPr>
      <w:numPr>
        <w:numId w:val="1"/>
      </w:numPr>
    </w:pPr>
  </w:style>
  <w:style w:type="paragraph" w:styleId="ListParagraph">
    <w:name w:val="List Paragraph"/>
    <w:basedOn w:val="Normal"/>
    <w:uiPriority w:val="34"/>
    <w:qFormat/>
    <w:rsid w:val="006305CC"/>
    <w:pPr>
      <w:ind w:left="720"/>
      <w:contextualSpacing/>
    </w:pPr>
  </w:style>
  <w:style w:type="character" w:customStyle="1" w:styleId="Heading1Char">
    <w:name w:val="Heading 1 Char"/>
    <w:basedOn w:val="DefaultParagraphFont"/>
    <w:link w:val="Heading1"/>
    <w:rsid w:val="00E169AF"/>
    <w:rPr>
      <w:rFonts w:ascii="Arial" w:eastAsia="Times" w:hAnsi="Arial" w:cs="Times New Roman"/>
      <w:sz w:val="28"/>
      <w:szCs w:val="20"/>
    </w:rPr>
  </w:style>
  <w:style w:type="paragraph" w:styleId="Header">
    <w:name w:val="header"/>
    <w:basedOn w:val="Normal"/>
    <w:link w:val="HeaderChar"/>
    <w:uiPriority w:val="99"/>
    <w:semiHidden/>
    <w:unhideWhenUsed/>
    <w:rsid w:val="00E379A2"/>
    <w:pPr>
      <w:tabs>
        <w:tab w:val="center" w:pos="4680"/>
        <w:tab w:val="right" w:pos="9360"/>
      </w:tabs>
    </w:pPr>
  </w:style>
  <w:style w:type="character" w:customStyle="1" w:styleId="HeaderChar">
    <w:name w:val="Header Char"/>
    <w:basedOn w:val="DefaultParagraphFont"/>
    <w:link w:val="Header"/>
    <w:uiPriority w:val="99"/>
    <w:semiHidden/>
    <w:rsid w:val="00E379A2"/>
    <w:rPr>
      <w:rFonts w:ascii="Times" w:eastAsia="Times" w:hAnsi="Times" w:cs="Times New Roman"/>
      <w:sz w:val="24"/>
      <w:szCs w:val="20"/>
    </w:rPr>
  </w:style>
  <w:style w:type="paragraph" w:styleId="Footer">
    <w:name w:val="footer"/>
    <w:basedOn w:val="Normal"/>
    <w:link w:val="FooterChar"/>
    <w:uiPriority w:val="99"/>
    <w:semiHidden/>
    <w:unhideWhenUsed/>
    <w:rsid w:val="00E379A2"/>
    <w:pPr>
      <w:tabs>
        <w:tab w:val="center" w:pos="4680"/>
        <w:tab w:val="right" w:pos="9360"/>
      </w:tabs>
    </w:pPr>
  </w:style>
  <w:style w:type="character" w:customStyle="1" w:styleId="FooterChar">
    <w:name w:val="Footer Char"/>
    <w:basedOn w:val="DefaultParagraphFont"/>
    <w:link w:val="Footer"/>
    <w:uiPriority w:val="99"/>
    <w:semiHidden/>
    <w:rsid w:val="00E379A2"/>
    <w:rPr>
      <w:rFonts w:ascii="Times" w:eastAsia="Times" w:hAnsi="Times" w:cs="Times New Roman"/>
      <w:sz w:val="24"/>
      <w:szCs w:val="20"/>
    </w:rPr>
  </w:style>
  <w:style w:type="character" w:styleId="Hyperlink">
    <w:name w:val="Hyperlink"/>
    <w:uiPriority w:val="99"/>
    <w:unhideWhenUsed/>
    <w:rsid w:val="00E379A2"/>
    <w:rPr>
      <w:color w:val="0000FF"/>
      <w:u w:val="single"/>
    </w:rPr>
  </w:style>
  <w:style w:type="character" w:styleId="FollowedHyperlink">
    <w:name w:val="FollowedHyperlink"/>
    <w:basedOn w:val="DefaultParagraphFont"/>
    <w:uiPriority w:val="99"/>
    <w:semiHidden/>
    <w:unhideWhenUsed/>
    <w:rsid w:val="00D369A0"/>
    <w:rPr>
      <w:color w:val="800080" w:themeColor="followedHyperlink"/>
      <w:u w:val="single"/>
    </w:rPr>
  </w:style>
  <w:style w:type="character" w:customStyle="1" w:styleId="Heading2Char">
    <w:name w:val="Heading 2 Char"/>
    <w:basedOn w:val="DefaultParagraphFont"/>
    <w:link w:val="Heading2"/>
    <w:uiPriority w:val="9"/>
    <w:semiHidden/>
    <w:rsid w:val="000C5E01"/>
    <w:rPr>
      <w:rFonts w:asciiTheme="majorHAnsi" w:eastAsiaTheme="majorEastAsia" w:hAnsiTheme="majorHAnsi" w:cstheme="majorBidi"/>
      <w:b/>
      <w:bCs/>
      <w:color w:val="4F81BD" w:themeColor="accent1"/>
      <w:sz w:val="26"/>
      <w:szCs w:val="26"/>
    </w:rPr>
  </w:style>
  <w:style w:type="character" w:customStyle="1" w:styleId="st">
    <w:name w:val="st"/>
    <w:basedOn w:val="DefaultParagraphFont"/>
    <w:rsid w:val="00237004"/>
  </w:style>
  <w:style w:type="character" w:styleId="Strong">
    <w:name w:val="Strong"/>
    <w:basedOn w:val="DefaultParagraphFont"/>
    <w:uiPriority w:val="22"/>
    <w:rsid w:val="00C553BE"/>
    <w:rPr>
      <w:b/>
    </w:rPr>
  </w:style>
  <w:style w:type="character" w:customStyle="1" w:styleId="apple-converted-space">
    <w:name w:val="apple-converted-space"/>
    <w:basedOn w:val="DefaultParagraphFont"/>
    <w:rsid w:val="00C553BE"/>
  </w:style>
</w:styles>
</file>

<file path=word/webSettings.xml><?xml version="1.0" encoding="utf-8"?>
<w:webSettings xmlns:r="http://schemas.openxmlformats.org/officeDocument/2006/relationships" xmlns:w="http://schemas.openxmlformats.org/wordprocessingml/2006/main">
  <w:divs>
    <w:div w:id="95756442">
      <w:bodyDiv w:val="1"/>
      <w:marLeft w:val="0"/>
      <w:marRight w:val="0"/>
      <w:marTop w:val="0"/>
      <w:marBottom w:val="0"/>
      <w:divBdr>
        <w:top w:val="none" w:sz="0" w:space="0" w:color="auto"/>
        <w:left w:val="none" w:sz="0" w:space="0" w:color="auto"/>
        <w:bottom w:val="none" w:sz="0" w:space="0" w:color="auto"/>
        <w:right w:val="none" w:sz="0" w:space="0" w:color="auto"/>
      </w:divBdr>
    </w:div>
    <w:div w:id="24256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Microsoft_Equation1.bin"/><Relationship Id="rId20" Type="http://schemas.openxmlformats.org/officeDocument/2006/relationships/hyperlink" Target="http://nces.ed.gov/nceskids/createagraph/default.aspx" TargetMode="External"/><Relationship Id="rId21" Type="http://schemas.openxmlformats.org/officeDocument/2006/relationships/hyperlink" Target="http://www.superteachertools.com/jeopardy/usergames/Feb201105/game1296561235.php" TargetMode="External"/><Relationship Id="rId22" Type="http://schemas.openxmlformats.org/officeDocument/2006/relationships/hyperlink" Target="http://www.harcourtschool.com/activity/theme_park_favorites/" TargetMode="External"/><Relationship Id="rId23" Type="http://schemas.openxmlformats.org/officeDocument/2006/relationships/hyperlink" Target="https://www.mangahigh.com/en-us/math_games"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quia.com/rr/96635.html" TargetMode="External"/><Relationship Id="rId11" Type="http://schemas.openxmlformats.org/officeDocument/2006/relationships/hyperlink" Target="http://www.sheppardsoftware.com/mathgames/fractions/GreatestCommonFactor.htm" TargetMode="External"/><Relationship Id="rId12" Type="http://schemas.openxmlformats.org/officeDocument/2006/relationships/hyperlink" Target="http://www.math-play.com/adding-and-subtracting-fractions-game.html" TargetMode="External"/><Relationship Id="rId13" Type="http://schemas.openxmlformats.org/officeDocument/2006/relationships/hyperlink" Target="http://www.mathplayground.com/fractions_mixed.html" TargetMode="External"/><Relationship Id="rId14" Type="http://schemas.openxmlformats.org/officeDocument/2006/relationships/hyperlink" Target="http://www.math-play.com/math-fractions-games.html" TargetMode="External"/><Relationship Id="rId15" Type="http://schemas.openxmlformats.org/officeDocument/2006/relationships/hyperlink" Target="http://www.glencoe.com/sites/common_assets/mathematics/im1/concepts_in_motion/interactive_labs/M3_09/M3_09_dev_100.html" TargetMode="External"/><Relationship Id="rId16" Type="http://schemas.openxmlformats.org/officeDocument/2006/relationships/hyperlink" Target="http://www.xpmath.com/forums/arcade.php?do=play&amp;gameid=118" TargetMode="External"/><Relationship Id="rId17" Type="http://schemas.openxmlformats.org/officeDocument/2006/relationships/hyperlink" Target="http://www.yummymath.com/2013/longest-nhl-matches-in-history/" TargetMode="External"/><Relationship Id="rId18" Type="http://schemas.openxmlformats.org/officeDocument/2006/relationships/hyperlink" Target="http://www.yummymath.com/2011/glowing-rectangles/" TargetMode="External"/><Relationship Id="rId19" Type="http://schemas.openxmlformats.org/officeDocument/2006/relationships/hyperlink" Target="http://www.yummymath.com/2013/big-burger-2013/"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ic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1274</Words>
  <Characters>7263</Characters>
  <Application>Microsoft Macintosh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Howard County Administrator</cp:lastModifiedBy>
  <cp:revision>9</cp:revision>
  <cp:lastPrinted>2013-09-09T13:31:00Z</cp:lastPrinted>
  <dcterms:created xsi:type="dcterms:W3CDTF">2014-07-09T16:47:00Z</dcterms:created>
  <dcterms:modified xsi:type="dcterms:W3CDTF">2014-07-10T12:34:00Z</dcterms:modified>
</cp:coreProperties>
</file>